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highlight w:val="none"/>
        </w:rPr>
      </w:pPr>
      <w:bookmarkStart w:id="0" w:name="_Toc3816817"/>
      <w:r>
        <w:rPr>
          <w:rFonts w:hint="eastAsia"/>
          <w:highlight w:val="none"/>
          <w:lang w:val="en-US" w:eastAsia="zh-CN"/>
        </w:rPr>
        <w:t xml:space="preserve"> </w:t>
      </w:r>
      <w:r>
        <w:rPr>
          <w:rFonts w:hint="eastAsia"/>
          <w:highlight w:val="none"/>
        </w:rPr>
        <w:t xml:space="preserve">第二章  </w:t>
      </w:r>
      <w:r>
        <w:rPr>
          <w:rFonts w:hint="eastAsia"/>
          <w:highlight w:val="none"/>
          <w:lang w:eastAsia="zh-CN"/>
        </w:rPr>
        <w:t>招标</w:t>
      </w:r>
      <w:r>
        <w:rPr>
          <w:rFonts w:hint="eastAsia"/>
          <w:highlight w:val="none"/>
        </w:rPr>
        <w:t>须知</w:t>
      </w:r>
      <w:bookmarkEnd w:id="0"/>
    </w:p>
    <w:p>
      <w:pPr>
        <w:pStyle w:val="13"/>
        <w:keepNext/>
        <w:keepLines/>
        <w:spacing w:before="120" w:after="120" w:line="360" w:lineRule="auto"/>
        <w:ind w:left="1069" w:hanging="1069"/>
        <w:jc w:val="center"/>
        <w:outlineLvl w:val="1"/>
        <w:rPr>
          <w:rFonts w:ascii="宋体" w:hAnsi="宋体" w:eastAsia="宋体"/>
          <w:b/>
          <w:bCs/>
          <w:kern w:val="0"/>
          <w:sz w:val="28"/>
          <w:szCs w:val="15"/>
          <w:highlight w:val="none"/>
        </w:rPr>
      </w:pPr>
      <w:bookmarkStart w:id="1" w:name="_Toc456291268"/>
      <w:bookmarkStart w:id="2" w:name="_Toc529628438"/>
      <w:bookmarkStart w:id="3" w:name="_Toc456291525"/>
      <w:bookmarkStart w:id="4" w:name="_Toc456291467"/>
      <w:bookmarkStart w:id="5" w:name="_Toc456291248"/>
      <w:bookmarkStart w:id="6" w:name="_Toc456291153"/>
      <w:bookmarkStart w:id="7" w:name="_Toc456291342"/>
      <w:r>
        <w:rPr>
          <w:rFonts w:hint="eastAsia" w:ascii="宋体" w:hAnsi="宋体" w:eastAsia="宋体"/>
          <w:b/>
          <w:bCs/>
          <w:kern w:val="0"/>
          <w:sz w:val="28"/>
          <w:szCs w:val="15"/>
          <w:highlight w:val="none"/>
          <w:lang w:val="en-US" w:eastAsia="zh-CN"/>
        </w:rPr>
        <w:t xml:space="preserve"> </w:t>
      </w:r>
      <w:r>
        <w:rPr>
          <w:rFonts w:hint="eastAsia" w:ascii="宋体" w:hAnsi="宋体" w:eastAsia="宋体"/>
          <w:b/>
          <w:bCs/>
          <w:kern w:val="0"/>
          <w:sz w:val="28"/>
          <w:szCs w:val="15"/>
          <w:highlight w:val="none"/>
        </w:rPr>
        <w:t>供应商须知前附表</w:t>
      </w:r>
      <w:bookmarkEnd w:id="1"/>
      <w:bookmarkEnd w:id="2"/>
      <w:bookmarkEnd w:id="3"/>
      <w:bookmarkEnd w:id="4"/>
      <w:bookmarkEnd w:id="5"/>
      <w:bookmarkEnd w:id="6"/>
      <w:bookmarkEnd w:id="7"/>
    </w:p>
    <w:p>
      <w:pPr>
        <w:pStyle w:val="13"/>
        <w:adjustRightInd w:val="0"/>
        <w:snapToGrid w:val="0"/>
        <w:spacing w:before="156" w:beforeLines="50" w:after="200" w:line="360" w:lineRule="auto"/>
        <w:ind w:right="31" w:rightChars="15" w:firstLine="422" w:firstLineChars="200"/>
        <w:rPr>
          <w:rFonts w:hint="eastAsia" w:ascii="宋体" w:hAnsi="宋体" w:eastAsia="宋体"/>
          <w:sz w:val="21"/>
          <w:szCs w:val="21"/>
          <w:highlight w:val="none"/>
        </w:rPr>
      </w:pPr>
      <w:r>
        <w:rPr>
          <w:rFonts w:hint="eastAsia" w:ascii="宋体" w:hAnsi="宋体" w:eastAsia="宋体"/>
          <w:b/>
          <w:sz w:val="21"/>
          <w:szCs w:val="21"/>
          <w:highlight w:val="none"/>
        </w:rPr>
        <w:t>注： 请在方框□内划√选择。</w:t>
      </w:r>
    </w:p>
    <w:tbl>
      <w:tblPr>
        <w:tblStyle w:val="10"/>
        <w:tblW w:w="10225" w:type="dxa"/>
        <w:tblInd w:w="-301"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38"/>
        <w:gridCol w:w="2826"/>
        <w:gridCol w:w="6461"/>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tblHeader/>
        </w:trPr>
        <w:tc>
          <w:tcPr>
            <w:tcW w:w="938" w:type="dxa"/>
            <w:tcBorders>
              <w:top w:val="double" w:color="auto" w:sz="4"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b/>
                <w:sz w:val="24"/>
                <w:szCs w:val="24"/>
              </w:rPr>
            </w:pPr>
            <w:r>
              <w:rPr>
                <w:rFonts w:hint="eastAsia" w:ascii="宋体" w:hAnsi="宋体" w:eastAsia="宋体" w:cs="宋体"/>
                <w:b/>
                <w:bCs/>
                <w:color w:val="000000"/>
                <w:sz w:val="24"/>
                <w:szCs w:val="24"/>
              </w:rPr>
              <w:t>序列号</w:t>
            </w:r>
          </w:p>
        </w:tc>
        <w:tc>
          <w:tcPr>
            <w:tcW w:w="2826" w:type="dxa"/>
            <w:tcBorders>
              <w:top w:val="double" w:color="auto" w:sz="4"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b/>
                <w:sz w:val="24"/>
                <w:szCs w:val="24"/>
              </w:rPr>
            </w:pPr>
            <w:r>
              <w:rPr>
                <w:rFonts w:hint="eastAsia" w:ascii="宋体" w:hAnsi="宋体" w:eastAsia="宋体" w:cs="宋体"/>
                <w:b/>
                <w:bCs/>
                <w:color w:val="000000"/>
                <w:sz w:val="24"/>
                <w:szCs w:val="24"/>
              </w:rPr>
              <w:t>条款名称</w:t>
            </w:r>
          </w:p>
        </w:tc>
        <w:tc>
          <w:tcPr>
            <w:tcW w:w="6461" w:type="dxa"/>
            <w:tcBorders>
              <w:top w:val="double" w:color="auto" w:sz="4"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360" w:lineRule="auto"/>
              <w:ind w:right="4242" w:rightChars="2020"/>
              <w:jc w:val="center"/>
              <w:rPr>
                <w:rFonts w:hint="eastAsia" w:ascii="宋体" w:hAnsi="宋体" w:eastAsia="宋体" w:cs="宋体"/>
                <w:bCs/>
                <w:sz w:val="24"/>
                <w:szCs w:val="24"/>
                <w:lang w:val="en-US" w:eastAsia="zh-CN"/>
              </w:rPr>
            </w:pPr>
            <w:r>
              <w:rPr>
                <w:rFonts w:hint="eastAsia" w:ascii="宋体" w:hAnsi="宋体" w:eastAsia="宋体" w:cs="宋体"/>
                <w:b/>
                <w:bCs/>
                <w:color w:val="000000"/>
                <w:sz w:val="24"/>
                <w:szCs w:val="24"/>
                <w:lang w:val="en-US" w:eastAsia="zh-CN" w:bidi="ar-SA"/>
              </w:rPr>
              <w:t xml:space="preserve">       内容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194"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项目名称</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widowControl w:val="0"/>
              <w:spacing w:line="360" w:lineRule="auto"/>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甘肃传祁乳业有限公司纸铝塑无菌包装枕、钻、砖包材招标项目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752"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采购人</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24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名  称：甘肃传祁乳业有限公司</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地  址：张掖市甘州区张大公路1.5公里处</w:t>
            </w:r>
          </w:p>
          <w:p>
            <w:pPr>
              <w:pStyle w:val="14"/>
              <w:adjustRightInd w:val="0"/>
              <w:snapToGrid w:val="0"/>
              <w:spacing w:before="156" w:beforeLines="50" w:after="200" w:line="240" w:lineRule="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  话：13519364580</w:t>
            </w:r>
          </w:p>
          <w:p>
            <w:pPr>
              <w:pStyle w:val="14"/>
              <w:adjustRightInd w:val="0"/>
              <w:snapToGrid w:val="0"/>
              <w:spacing w:before="156" w:beforeLines="50" w:after="200" w:line="24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联系人：李倩</w:t>
            </w:r>
          </w:p>
          <w:p>
            <w:pPr>
              <w:pStyle w:val="14"/>
              <w:adjustRightInd w:val="0"/>
              <w:snapToGrid w:val="0"/>
              <w:spacing w:before="156" w:beforeLines="50" w:after="200" w:line="240" w:lineRule="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电子邮箱：417376925@qq.com</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09"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项目预算</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autoSpaceDE w:val="0"/>
              <w:autoSpaceDN w:val="0"/>
              <w:spacing w:after="200" w:line="360" w:lineRule="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年度1500万元</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564"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default" w:ascii="宋体" w:hAnsi="宋体" w:eastAsia="宋体" w:cs="宋体"/>
                <w:kern w:val="2"/>
                <w:sz w:val="24"/>
                <w:szCs w:val="24"/>
                <w:lang w:val="en-US" w:eastAsia="zh-CN" w:bidi="ar-SA"/>
              </w:rPr>
            </w:pPr>
            <w:bookmarkStart w:id="54" w:name="_GoBack" w:colFirst="1" w:colLast="1"/>
            <w:r>
              <w:rPr>
                <w:rFonts w:hint="eastAsia" w:ascii="宋体" w:hAnsi="宋体" w:eastAsia="宋体" w:cs="宋体"/>
                <w:kern w:val="2"/>
                <w:sz w:val="24"/>
                <w:szCs w:val="24"/>
                <w:lang w:val="en-US" w:eastAsia="zh-CN" w:bidi="ar-SA"/>
              </w:rPr>
              <w:t>4</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供应商资格条件</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widowControl/>
              <w:tabs>
                <w:tab w:val="left" w:pos="3570"/>
              </w:tabs>
              <w:spacing w:line="360" w:lineRule="auto"/>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投标人未被“信用中国”（www.creditchina.gov.cn）、中国政府采购网（www.ccgp.gov.cn）列入失信被执行人、重大税收违法案件当事人名单、政府采购严重违法失信行为记录名单，投标人如在“信用中国”网站或中国政府采购网被列入严重违法失信行为记录名单的（尚在处罚期内的），将拒绝其参加本次政府采购活动；</w:t>
            </w:r>
          </w:p>
          <w:p>
            <w:pPr>
              <w:pStyle w:val="7"/>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（2）投标人不得与采购人、采购代理机构存在隶属关系或者其他利害关系。</w:t>
            </w:r>
          </w:p>
          <w:p>
            <w:pPr>
              <w:widowControl/>
              <w:tabs>
                <w:tab w:val="left" w:pos="3570"/>
              </w:tabs>
              <w:spacing w:line="360" w:lineRule="auto"/>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（3）单位负责人为同一人或者存在直接控股、管理关系的不同投标人，不得参加同一合同下的政府采购活动； </w:t>
            </w:r>
          </w:p>
          <w:p>
            <w:pPr>
              <w:pStyle w:val="18"/>
              <w:spacing w:line="360" w:lineRule="auto"/>
              <w:rPr>
                <w:rFonts w:hint="eastAsia" w:ascii="宋体" w:hAnsi="宋体" w:eastAsia="宋体" w:cs="宋体"/>
                <w:kern w:val="2"/>
                <w:sz w:val="24"/>
                <w:szCs w:val="24"/>
                <w:lang w:val="hr-HR" w:eastAsia="zh-CN" w:bidi="ar-SA"/>
              </w:rPr>
            </w:pPr>
            <w:r>
              <w:rPr>
                <w:rFonts w:hint="eastAsia" w:ascii="宋体" w:hAnsi="宋体" w:eastAsia="宋体" w:cs="宋体"/>
                <w:kern w:val="2"/>
                <w:sz w:val="24"/>
                <w:szCs w:val="24"/>
                <w:lang w:val="en-US" w:eastAsia="zh-CN" w:bidi="ar-SA"/>
              </w:rPr>
              <w:t>（4）营业执照三证合一、全国工业产品生产许可证/印刷经营许可证（牵扯有印刷产品的供应商提供）、型式检验报告等资质”。（提供原件或复印件加盖公章）；企业简介（企业规模、经营状况、行业地位、营销业绩、质量控制体系）；若法人代表不到投标现场，需出具法定代表人委托书（委托书内容包括但不限于：委托权限、公章、法定代表人身份证复印件及签章、被委托人身份证复印件）。</w:t>
            </w:r>
          </w:p>
        </w:tc>
      </w:tr>
      <w:bookmarkEnd w:id="54"/>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410"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联合体招标</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360" w:lineRule="auto"/>
              <w:rPr>
                <w:rFonts w:hint="eastAsia" w:ascii="宋体" w:hAnsi="宋体" w:eastAsia="宋体" w:cs="宋体"/>
                <w:kern w:val="2"/>
                <w:sz w:val="24"/>
                <w:szCs w:val="24"/>
                <w:lang w:val="en-US" w:eastAsia="zh-CN" w:bidi="ar-SA"/>
              </w:rPr>
            </w:pPr>
            <w:bookmarkStart w:id="8" w:name="EBe6eae3369be3419f9e80509211986f53"/>
            <w:bookmarkEnd w:id="8"/>
            <w:bookmarkStart w:id="9" w:name="EB8ec70291813e45e6aae0ca95e9d6d47f"/>
            <w:bookmarkEnd w:id="9"/>
            <w:r>
              <w:rPr>
                <w:rFonts w:hint="eastAsia" w:ascii="宋体" w:hAnsi="宋体" w:eastAsia="宋体" w:cs="宋体"/>
                <w:kern w:val="2"/>
                <w:sz w:val="24"/>
                <w:szCs w:val="24"/>
                <w:lang w:val="en-US" w:eastAsia="zh-CN" w:bidi="ar-SA"/>
              </w:rPr>
              <w:sym w:font="Wingdings" w:char="00FE"/>
            </w:r>
            <w:r>
              <w:rPr>
                <w:rFonts w:hint="eastAsia" w:ascii="宋体" w:hAnsi="宋体" w:eastAsia="宋体" w:cs="宋体"/>
                <w:kern w:val="2"/>
                <w:sz w:val="24"/>
                <w:szCs w:val="24"/>
                <w:lang w:val="en-US" w:eastAsia="zh-CN" w:bidi="ar-SA"/>
              </w:rPr>
              <w:t xml:space="preserve">不接受 </w:t>
            </w:r>
          </w:p>
          <w:p>
            <w:pPr>
              <w:pStyle w:val="14"/>
              <w:adjustRightInd w:val="0"/>
              <w:snapToGrid w:val="0"/>
              <w:spacing w:before="156" w:beforeLines="50"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备选方案</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360" w:lineRule="auto"/>
              <w:rPr>
                <w:rFonts w:hint="eastAsia" w:ascii="宋体" w:hAnsi="宋体" w:eastAsia="宋体" w:cs="宋体"/>
                <w:kern w:val="2"/>
                <w:sz w:val="24"/>
                <w:szCs w:val="24"/>
                <w:lang w:val="en-US" w:eastAsia="zh-CN" w:bidi="ar-SA"/>
              </w:rPr>
            </w:pPr>
            <w:bookmarkStart w:id="10" w:name="EBd2682ce8732c4249b75e24e8461fefc7"/>
            <w:bookmarkEnd w:id="10"/>
            <w:r>
              <w:rPr>
                <w:rFonts w:hint="eastAsia" w:ascii="宋体" w:hAnsi="宋体" w:eastAsia="宋体" w:cs="宋体"/>
                <w:kern w:val="2"/>
                <w:sz w:val="24"/>
                <w:szCs w:val="24"/>
                <w:lang w:val="en-US" w:eastAsia="zh-CN" w:bidi="ar-SA"/>
              </w:rPr>
              <w:sym w:font="Wingdings" w:char="00FE"/>
            </w:r>
            <w:r>
              <w:rPr>
                <w:rFonts w:hint="eastAsia" w:ascii="宋体" w:hAnsi="宋体" w:eastAsia="宋体" w:cs="宋体"/>
                <w:kern w:val="2"/>
                <w:sz w:val="24"/>
                <w:szCs w:val="24"/>
                <w:lang w:val="en-US" w:eastAsia="zh-CN" w:bidi="ar-SA"/>
              </w:rPr>
              <w:t xml:space="preserve">不接受 </w:t>
            </w:r>
          </w:p>
          <w:p>
            <w:pPr>
              <w:pStyle w:val="14"/>
              <w:adjustRightInd w:val="0"/>
              <w:snapToGrid w:val="0"/>
              <w:spacing w:before="156" w:beforeLines="50"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457"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样品提供的规定</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360" w:lineRule="auto"/>
              <w:ind w:left="140" w:hanging="120" w:hangingChars="50"/>
              <w:rPr>
                <w:rFonts w:hint="eastAsia" w:ascii="宋体" w:hAnsi="宋体" w:eastAsia="宋体" w:cs="宋体"/>
                <w:kern w:val="2"/>
                <w:sz w:val="24"/>
                <w:szCs w:val="24"/>
                <w:lang w:val="en-US" w:eastAsia="zh-CN" w:bidi="ar-SA"/>
              </w:rPr>
            </w:pPr>
            <w:bookmarkStart w:id="11" w:name="EBb80577a46ef94f5d977203c8ad76ba1e"/>
            <w:bookmarkEnd w:id="11"/>
            <w:r>
              <w:rPr>
                <w:rFonts w:hint="eastAsia" w:ascii="宋体" w:hAnsi="宋体" w:eastAsia="宋体" w:cs="宋体"/>
                <w:kern w:val="2"/>
                <w:sz w:val="24"/>
                <w:szCs w:val="24"/>
                <w:lang w:val="en-US" w:eastAsia="zh-CN" w:bidi="ar-SA"/>
              </w:rPr>
              <w:sym w:font="Wingdings" w:char="00A8"/>
            </w:r>
            <w:r>
              <w:rPr>
                <w:rFonts w:hint="eastAsia" w:ascii="宋体" w:hAnsi="宋体" w:eastAsia="宋体" w:cs="宋体"/>
                <w:kern w:val="2"/>
                <w:sz w:val="24"/>
                <w:szCs w:val="24"/>
                <w:lang w:val="en-US" w:eastAsia="zh-CN" w:bidi="ar-SA"/>
              </w:rPr>
              <w:t xml:space="preserve">不要求提供 </w:t>
            </w:r>
          </w:p>
          <w:p>
            <w:pPr>
              <w:pStyle w:val="14"/>
              <w:adjustRightInd w:val="0"/>
              <w:snapToGrid w:val="0"/>
              <w:spacing w:before="156" w:beforeLines="50" w:after="200" w:line="360" w:lineRule="auto"/>
              <w:ind w:left="140" w:hanging="120" w:hangingChars="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☑要求提供</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提交投标响应文件截止时间</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360" w:lineRule="auto"/>
              <w:rPr>
                <w:rFonts w:hint="eastAsia" w:ascii="宋体" w:hAnsi="宋体" w:eastAsia="宋体" w:cs="宋体"/>
                <w:kern w:val="2"/>
                <w:sz w:val="24"/>
                <w:szCs w:val="24"/>
                <w:lang w:val="en-US" w:eastAsia="zh-CN" w:bidi="ar-SA"/>
              </w:rPr>
            </w:pPr>
            <w:bookmarkStart w:id="12" w:name="EB32e68eee80a84f25b918acf3443559fc"/>
            <w:bookmarkEnd w:id="12"/>
            <w:r>
              <w:rPr>
                <w:rFonts w:hint="eastAsia" w:ascii="宋体" w:hAnsi="宋体" w:eastAsia="宋体" w:cs="宋体"/>
                <w:kern w:val="2"/>
                <w:sz w:val="24"/>
                <w:szCs w:val="24"/>
                <w:lang w:val="en-US" w:eastAsia="zh-CN" w:bidi="ar-SA"/>
              </w:rPr>
              <w:t>2023年 08  月 26  日  17 点 30   分(北京时间)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829"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spacing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投标时间、地点</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spacing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sym w:font="Wingdings" w:char="00FE"/>
            </w:r>
            <w:r>
              <w:rPr>
                <w:rFonts w:hint="eastAsia" w:ascii="宋体" w:hAnsi="宋体" w:eastAsia="宋体" w:cs="宋体"/>
                <w:kern w:val="2"/>
                <w:sz w:val="24"/>
                <w:szCs w:val="24"/>
                <w:lang w:val="en-US" w:eastAsia="zh-CN" w:bidi="ar-SA"/>
              </w:rPr>
              <w:t>采用现场开标：</w:t>
            </w:r>
          </w:p>
          <w:p>
            <w:pPr>
              <w:pStyle w:val="14"/>
              <w:spacing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开标时间：2023年  08 月  28 日(北京时间)</w:t>
            </w:r>
          </w:p>
          <w:p>
            <w:pPr>
              <w:pStyle w:val="14"/>
              <w:spacing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开标地点：甘肃传祁乳业有限公司生产办公楼二楼会议室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1"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13</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采购小组的组建</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招标采购单位依法组建采购小组共七个部门组成，生产部、技术部、OEM部、市场部、监察部、财务部、采购部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95" w:hRule="atLeast"/>
        </w:trPr>
        <w:tc>
          <w:tcPr>
            <w:tcW w:w="938" w:type="dxa"/>
            <w:vMerge w:val="restart"/>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14</w:t>
            </w:r>
          </w:p>
        </w:tc>
        <w:tc>
          <w:tcPr>
            <w:tcW w:w="2826" w:type="dxa"/>
            <w:vMerge w:val="restart"/>
            <w:tcBorders>
              <w:top w:val="single" w:color="auto" w:sz="6" w:space="0"/>
              <w:left w:val="single" w:color="auto" w:sz="6" w:space="0"/>
              <w:bottom w:val="single" w:color="auto" w:sz="6" w:space="0"/>
              <w:right w:val="single" w:color="auto" w:sz="6" w:space="0"/>
            </w:tcBorders>
            <w:noWrap w:val="0"/>
            <w:vAlign w:val="center"/>
          </w:tcPr>
          <w:p>
            <w:pPr>
              <w:pStyle w:val="14"/>
              <w:spacing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投标保证金</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spacing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缴纳方式：电汇、网银转账</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60" w:hRule="atLeast"/>
        </w:trPr>
        <w:tc>
          <w:tcPr>
            <w:tcW w:w="938" w:type="dxa"/>
            <w:vMerge w:val="continue"/>
            <w:tcBorders>
              <w:top w:val="single" w:color="auto" w:sz="6" w:space="0"/>
              <w:left w:val="double" w:color="auto" w:sz="4" w:space="0"/>
              <w:bottom w:val="single" w:color="auto" w:sz="6" w:space="0"/>
              <w:right w:val="single" w:color="auto" w:sz="6" w:space="0"/>
            </w:tcBorders>
            <w:noWrap w:val="0"/>
            <w:vAlign w:val="center"/>
          </w:tcPr>
          <w:p>
            <w:pPr>
              <w:pStyle w:val="15"/>
              <w:widowControl/>
              <w:spacing w:after="200" w:line="360" w:lineRule="auto"/>
              <w:jc w:val="left"/>
              <w:rPr>
                <w:rFonts w:hint="eastAsia" w:ascii="宋体" w:hAnsi="宋体" w:eastAsia="宋体" w:cs="宋体"/>
                <w:kern w:val="2"/>
                <w:sz w:val="24"/>
                <w:szCs w:val="24"/>
                <w:lang w:val="en-US" w:eastAsia="zh-CN" w:bidi="ar-SA"/>
              </w:rPr>
            </w:pPr>
          </w:p>
        </w:tc>
        <w:tc>
          <w:tcPr>
            <w:tcW w:w="2826" w:type="dxa"/>
            <w:vMerge w:val="continue"/>
            <w:tcBorders>
              <w:top w:val="single" w:color="auto" w:sz="6" w:space="0"/>
              <w:left w:val="single" w:color="auto" w:sz="6" w:space="0"/>
              <w:bottom w:val="single" w:color="auto" w:sz="6" w:space="0"/>
              <w:right w:val="single" w:color="auto" w:sz="6" w:space="0"/>
            </w:tcBorders>
            <w:noWrap w:val="0"/>
            <w:vAlign w:val="center"/>
          </w:tcPr>
          <w:p>
            <w:pPr>
              <w:pStyle w:val="15"/>
              <w:widowControl/>
              <w:spacing w:after="200" w:line="360" w:lineRule="auto"/>
              <w:jc w:val="left"/>
              <w:rPr>
                <w:rFonts w:hint="eastAsia" w:ascii="宋体" w:hAnsi="宋体" w:eastAsia="宋体" w:cs="宋体"/>
                <w:kern w:val="2"/>
                <w:sz w:val="24"/>
                <w:szCs w:val="24"/>
                <w:lang w:val="en-US" w:eastAsia="zh-CN" w:bidi="ar-SA"/>
              </w:rPr>
            </w:pP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spacing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金额（小写）：￥30000元</w:t>
            </w:r>
          </w:p>
          <w:p>
            <w:pPr>
              <w:pStyle w:val="14"/>
              <w:spacing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金额（大写）：叁万元整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180" w:hRule="atLeast"/>
        </w:trPr>
        <w:tc>
          <w:tcPr>
            <w:tcW w:w="938" w:type="dxa"/>
            <w:vMerge w:val="continue"/>
            <w:tcBorders>
              <w:top w:val="single" w:color="auto" w:sz="6" w:space="0"/>
              <w:left w:val="double" w:color="auto" w:sz="4" w:space="0"/>
              <w:bottom w:val="single" w:color="auto" w:sz="6" w:space="0"/>
              <w:right w:val="single" w:color="auto" w:sz="6" w:space="0"/>
            </w:tcBorders>
            <w:noWrap w:val="0"/>
            <w:vAlign w:val="center"/>
          </w:tcPr>
          <w:p>
            <w:pPr>
              <w:pStyle w:val="15"/>
              <w:widowControl/>
              <w:spacing w:after="200" w:line="360" w:lineRule="auto"/>
              <w:jc w:val="left"/>
              <w:rPr>
                <w:rFonts w:hint="eastAsia" w:ascii="宋体" w:hAnsi="宋体" w:eastAsia="宋体" w:cs="宋体"/>
                <w:kern w:val="2"/>
                <w:sz w:val="24"/>
                <w:szCs w:val="24"/>
                <w:lang w:val="en-US" w:eastAsia="zh-CN" w:bidi="ar-SA"/>
              </w:rPr>
            </w:pPr>
          </w:p>
        </w:tc>
        <w:tc>
          <w:tcPr>
            <w:tcW w:w="2826" w:type="dxa"/>
            <w:vMerge w:val="continue"/>
            <w:tcBorders>
              <w:top w:val="single" w:color="auto" w:sz="6" w:space="0"/>
              <w:left w:val="single" w:color="auto" w:sz="6" w:space="0"/>
              <w:bottom w:val="single" w:color="auto" w:sz="6" w:space="0"/>
              <w:right w:val="single" w:color="auto" w:sz="6" w:space="0"/>
            </w:tcBorders>
            <w:noWrap w:val="0"/>
            <w:vAlign w:val="center"/>
          </w:tcPr>
          <w:p>
            <w:pPr>
              <w:pStyle w:val="15"/>
              <w:widowControl/>
              <w:spacing w:after="200" w:line="360" w:lineRule="auto"/>
              <w:jc w:val="left"/>
              <w:rPr>
                <w:rFonts w:hint="eastAsia" w:ascii="宋体" w:hAnsi="宋体" w:eastAsia="宋体" w:cs="宋体"/>
                <w:kern w:val="2"/>
                <w:sz w:val="24"/>
                <w:szCs w:val="24"/>
                <w:lang w:val="en-US" w:eastAsia="zh-CN" w:bidi="ar-SA"/>
              </w:rPr>
            </w:pPr>
          </w:p>
        </w:tc>
        <w:tc>
          <w:tcPr>
            <w:tcW w:w="6461" w:type="dxa"/>
            <w:tcBorders>
              <w:top w:val="single" w:color="auto" w:sz="6" w:space="0"/>
              <w:left w:val="single" w:color="auto" w:sz="6" w:space="0"/>
              <w:bottom w:val="single" w:color="auto" w:sz="6" w:space="0"/>
              <w:right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公司名称：甘肃传祁乳业有限公司</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开户银行：中国建设银行股份有限公司张掖分行营业室</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开户账号：6205 0165 0102 0000 0950</w:t>
            </w:r>
          </w:p>
          <w:p>
            <w:pPr>
              <w:pStyle w:val="14"/>
              <w:spacing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到账截止时间：2023年  08 月  26  日17:00（北京时间）</w:t>
            </w:r>
          </w:p>
          <w:p>
            <w:pPr>
              <w:pStyle w:val="14"/>
              <w:spacing w:after="200" w:line="360" w:lineRule="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说明：</w:t>
            </w:r>
          </w:p>
          <w:p>
            <w:pPr>
              <w:pStyle w:val="14"/>
              <w:spacing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（1）请在递交保证金时注明项目名称。</w:t>
            </w:r>
            <w:r>
              <w:rPr>
                <w:rFonts w:hint="eastAsia" w:ascii="宋体" w:hAnsi="宋体" w:eastAsia="宋体" w:cs="宋体"/>
                <w:kern w:val="2"/>
                <w:sz w:val="24"/>
                <w:szCs w:val="24"/>
                <w:lang w:val="en-US" w:eastAsia="zh-CN" w:bidi="ar-SA"/>
              </w:rPr>
              <w:br w:type="textWrapping"/>
            </w:r>
            <w:r>
              <w:rPr>
                <w:rFonts w:hint="eastAsia" w:ascii="宋体" w:hAnsi="宋体" w:eastAsia="宋体" w:cs="宋体"/>
                <w:kern w:val="2"/>
                <w:sz w:val="24"/>
                <w:szCs w:val="24"/>
                <w:lang w:val="en-US" w:eastAsia="zh-CN" w:bidi="ar-SA"/>
              </w:rPr>
              <w:t>（2）以电汇、网银转账的形式需由投标人的基本账户汇出(个体工商户、自然人除外)，如未从基本账户缴纳的视为无效保证金。投标人需自行评估因异地、跨行、公休日等因素造成的投标保证金到账延迟风险，并承担相应责任。</w:t>
            </w:r>
          </w:p>
          <w:p>
            <w:pPr>
              <w:pStyle w:val="14"/>
              <w:spacing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（3）投标人缴纳保证金账户（投标人基本户）应与后期签订合同中基本户保持一致。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27"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15</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投标有效期</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30日（日历日）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98"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16</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投标文件的</w:t>
            </w:r>
          </w:p>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装订</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sym w:font="Wingdings" w:char="00FE"/>
            </w:r>
            <w:r>
              <w:rPr>
                <w:rFonts w:hint="eastAsia" w:ascii="宋体" w:hAnsi="宋体" w:eastAsia="宋体" w:cs="宋体"/>
                <w:kern w:val="2"/>
                <w:sz w:val="24"/>
                <w:szCs w:val="24"/>
                <w:lang w:val="en-US" w:eastAsia="zh-CN" w:bidi="ar-SA"/>
              </w:rPr>
              <w:t>采用现场开标</w:t>
            </w:r>
          </w:p>
          <w:p>
            <w:pPr>
              <w:spacing w:line="360" w:lineRule="auto"/>
              <w:ind w:firstLine="540" w:firstLineChars="225"/>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投标文件要求主要由以下9个部分组成，全部加盖公章后按序装订成册并胶印密封提交；</w:t>
            </w:r>
          </w:p>
          <w:p>
            <w:pPr>
              <w:spacing w:line="360" w:lineRule="auto"/>
              <w:ind w:firstLine="540" w:firstLineChars="225"/>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（1）营业执照副本；</w:t>
            </w:r>
          </w:p>
          <w:p>
            <w:pPr>
              <w:spacing w:line="360" w:lineRule="auto"/>
              <w:ind w:firstLine="540" w:firstLineChars="225"/>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身份证明。证明是投标单位合法责任人或受托人，若法人代表不到投标现场，需出具法定代表人委托书（委托书内容包括但不限于：委托权限、公章、法定代表人身份证复印件及签章、被委托人身份证复印件）；</w:t>
            </w:r>
          </w:p>
          <w:p>
            <w:pPr>
              <w:spacing w:line="360" w:lineRule="auto"/>
              <w:ind w:firstLine="540" w:firstLineChars="225"/>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（3）公司简介（企业规模、经营状况、行业地位、营销业绩、质量控制体系）； </w:t>
            </w:r>
          </w:p>
          <w:p>
            <w:pPr>
              <w:spacing w:line="360" w:lineRule="auto"/>
              <w:ind w:firstLine="540" w:firstLineChars="225"/>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（4）生产资质。制造商应具有国家规定的相关生产资质，如为代理商还需提供制造商的制造资质及授权证书；</w:t>
            </w:r>
          </w:p>
          <w:p>
            <w:pPr>
              <w:spacing w:line="360" w:lineRule="auto"/>
              <w:ind w:firstLine="540" w:firstLineChars="225"/>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（5）质量认证材料。投标产品相关认证材料、产品检验合格证明；</w:t>
            </w:r>
          </w:p>
          <w:p>
            <w:pPr>
              <w:spacing w:line="360" w:lineRule="auto"/>
              <w:ind w:firstLine="540" w:firstLineChars="225"/>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（6）业绩证明。要求提供近2年国内品牌合作业绩，投标方需提供合作单位的目录和样张，并说明对应包材品牌的销售区域，合作品牌的级别将作为重要评标依据；</w:t>
            </w:r>
          </w:p>
          <w:p>
            <w:pPr>
              <w:spacing w:line="360" w:lineRule="auto"/>
              <w:ind w:firstLine="540" w:firstLineChars="225"/>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（7）质量保证及售后服务承诺书。须承诺已明确并同意零容忍处理办法，并承担因包材质量原因导致质量安全事故所造成的全部损失；</w:t>
            </w:r>
          </w:p>
          <w:p>
            <w:pPr>
              <w:spacing w:line="360" w:lineRule="auto"/>
              <w:ind w:firstLine="540" w:firstLineChars="225"/>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（8）报价书报价应包含所有相关费用，包括货物、包装、装车、运输、13%增值税金等费用；</w:t>
            </w:r>
          </w:p>
          <w:p>
            <w:pPr>
              <w:spacing w:line="360" w:lineRule="auto"/>
              <w:ind w:firstLine="540" w:firstLineChars="225"/>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（9）投标差异表。对招标文件中条件与实际投标条件的偏差进行说明，若未填写《投标差异表》视为投标方完全同意招标文件全部条款。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5"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17</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交货期</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360" w:lineRule="auto"/>
              <w:jc w:val="left"/>
              <w:rPr>
                <w:rFonts w:hint="default" w:ascii="宋体" w:hAnsi="宋体" w:eastAsia="宋体" w:cs="宋体"/>
                <w:kern w:val="2"/>
                <w:sz w:val="24"/>
                <w:szCs w:val="24"/>
                <w:lang w:val="en-US" w:eastAsia="zh-CN" w:bidi="ar-SA"/>
              </w:rPr>
            </w:pPr>
            <w:bookmarkStart w:id="13" w:name="EBf59f4b8b02374279809d7229be560e6c"/>
            <w:bookmarkEnd w:id="13"/>
            <w:r>
              <w:rPr>
                <w:rFonts w:hint="eastAsia" w:ascii="宋体" w:hAnsi="宋体" w:eastAsia="宋体" w:cs="宋体"/>
                <w:kern w:val="2"/>
                <w:sz w:val="24"/>
                <w:szCs w:val="24"/>
                <w:lang w:val="en-US" w:eastAsia="zh-CN" w:bidi="ar-SA"/>
              </w:rPr>
              <w:t>交货日期以回传订单内容为准。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99"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18</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付款方式</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spacing w:line="360" w:lineRule="auto"/>
              <w:ind w:firstLine="540" w:firstLineChars="225"/>
              <w:rPr>
                <w:rFonts w:hint="eastAsia" w:ascii="宋体" w:hAnsi="宋体" w:eastAsia="宋体" w:cs="宋体"/>
                <w:kern w:val="2"/>
                <w:sz w:val="24"/>
                <w:szCs w:val="24"/>
                <w:lang w:val="en-US" w:eastAsia="zh-CN" w:bidi="ar-SA"/>
              </w:rPr>
            </w:pPr>
            <w:bookmarkStart w:id="14" w:name="EB22ca9c69d2ad4244ae15f6f9ac18a429"/>
            <w:bookmarkEnd w:id="14"/>
            <w:r>
              <w:rPr>
                <w:rFonts w:hint="eastAsia" w:ascii="宋体" w:hAnsi="宋体" w:eastAsia="宋体" w:cs="宋体"/>
                <w:kern w:val="2"/>
                <w:sz w:val="24"/>
                <w:szCs w:val="24"/>
                <w:lang w:val="en-US" w:eastAsia="zh-CN" w:bidi="ar-SA"/>
              </w:rPr>
              <w:t>1、货物按需求到货后，甲方质检数量验收合格后，按契约价格入库，乙方开具增值税专用发票，</w:t>
            </w:r>
            <w:r>
              <w:rPr>
                <w:rFonts w:hint="eastAsia" w:ascii="宋体" w:hAnsi="宋体" w:cs="宋体"/>
                <w:kern w:val="2"/>
                <w:sz w:val="24"/>
                <w:szCs w:val="24"/>
                <w:lang w:val="en-US" w:eastAsia="zh-CN" w:bidi="ar-SA"/>
              </w:rPr>
              <w:t>以</w:t>
            </w:r>
            <w:r>
              <w:rPr>
                <w:rFonts w:hint="eastAsia" w:ascii="宋体" w:hAnsi="宋体" w:eastAsia="宋体" w:cs="宋体"/>
                <w:kern w:val="2"/>
                <w:sz w:val="24"/>
                <w:szCs w:val="24"/>
                <w:lang w:val="en-US" w:eastAsia="zh-CN" w:bidi="ar-SA"/>
              </w:rPr>
              <w:t>采购部收到发票日期起算60天内付清款项。</w:t>
            </w:r>
          </w:p>
          <w:p>
            <w:pPr>
              <w:spacing w:line="360" w:lineRule="auto"/>
              <w:ind w:firstLine="540" w:firstLineChars="225"/>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乙方要求支付货款前，应出具货物全额增值税专用发票，否则甲方有权拒绝付款；如乙方未能向甲方出具真实、合法、有效的增值税专用发票，则乙方向甲方赔偿给甲方造成的全部损失（包括但不限于应抵扣而未能抵扣的税款、罚没款等）。</w:t>
            </w:r>
          </w:p>
          <w:p>
            <w:pPr>
              <w:spacing w:beforeAutospacing="0" w:afterAutospacing="0" w:line="360" w:lineRule="auto"/>
              <w:rPr>
                <w:rFonts w:hint="eastAsia" w:ascii="宋体" w:hAnsi="宋体" w:eastAsia="宋体" w:cs="宋体"/>
                <w:kern w:val="2"/>
                <w:sz w:val="24"/>
                <w:szCs w:val="24"/>
                <w:lang w:val="en-US" w:eastAsia="zh-CN" w:bidi="ar-SA"/>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38"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22</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质保期</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360" w:lineRule="auto"/>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以质量标准为准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87"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23</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投标报价说明</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360" w:lineRule="auto"/>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本项目采购方式为公开招标，报价采用二轮报价方式进行，且投标供应商的第二轮报价为针对本项目的最终报价。不接受可选择或可调整的投标方案和报价，任何有选择的或可调整的投标方案和报价将被视为非响应性投标而被拒绝。如出现第二轮报价大于第一轮报价的情况，其投标将被拒绝。2、参加投标的供应商需在规定的报价时间内进行二轮报价，报价时间为自开标现场工作人员通知起30分钟内，若投标供应商未在规定报价时间内提交所投项目二轮报价的，视为自动放弃该项目的投标。二轮报价时长截止后不做任何延长。</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01"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24</w:t>
            </w:r>
          </w:p>
        </w:tc>
        <w:tc>
          <w:tcPr>
            <w:tcW w:w="2826" w:type="dxa"/>
            <w:tcBorders>
              <w:top w:val="single" w:color="auto" w:sz="6" w:space="0"/>
              <w:left w:val="single" w:color="auto" w:sz="6"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其他</w:t>
            </w:r>
          </w:p>
        </w:tc>
        <w:tc>
          <w:tcPr>
            <w:tcW w:w="6461" w:type="dxa"/>
            <w:tcBorders>
              <w:top w:val="single" w:color="auto" w:sz="6"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360" w:lineRule="auto"/>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1、本项目预算为各规格型号的预算单价，投标人投标报价超过项目预算单价的按无效投标处理。</w:t>
            </w:r>
          </w:p>
          <w:p>
            <w:pPr>
              <w:pStyle w:val="14"/>
              <w:adjustRightInd w:val="0"/>
              <w:snapToGrid w:val="0"/>
              <w:spacing w:before="156" w:beforeLines="50" w:after="200" w:line="360" w:lineRule="auto"/>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2、本项目采用折扣率报价，供应商根据预算单价统一报出一个折扣率，计算方法：成交单价=预算单价*（1-折扣率）。</w:t>
            </w:r>
          </w:p>
          <w:p>
            <w:pPr>
              <w:pStyle w:val="14"/>
              <w:adjustRightInd w:val="0"/>
              <w:snapToGrid w:val="0"/>
              <w:spacing w:before="156" w:beforeLines="50" w:after="200" w:line="360" w:lineRule="auto"/>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3、本项</w:t>
            </w:r>
            <w:r>
              <w:rPr>
                <w:rFonts w:hint="eastAsia" w:ascii="宋体" w:hAnsi="宋体" w:eastAsia="宋体" w:cs="宋体"/>
                <w:color w:val="auto"/>
                <w:kern w:val="2"/>
                <w:sz w:val="24"/>
                <w:szCs w:val="24"/>
                <w:highlight w:val="none"/>
                <w:lang w:val="en-US" w:eastAsia="zh-CN" w:bidi="ar-SA"/>
              </w:rPr>
              <w:t>目选定7家供应商入围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01" w:hRule="atLeast"/>
        </w:trPr>
        <w:tc>
          <w:tcPr>
            <w:tcW w:w="938" w:type="dxa"/>
            <w:tcBorders>
              <w:top w:val="single" w:color="auto" w:sz="6" w:space="0"/>
              <w:left w:val="double" w:color="auto" w:sz="4" w:space="0"/>
              <w:bottom w:val="single" w:color="auto" w:sz="6" w:space="0"/>
              <w:right w:val="single" w:color="auto" w:sz="6" w:space="0"/>
            </w:tcBorders>
            <w:noWrap w:val="0"/>
            <w:vAlign w:val="center"/>
          </w:tcPr>
          <w:p>
            <w:pPr>
              <w:pStyle w:val="14"/>
              <w:adjustRightInd w:val="0"/>
              <w:snapToGrid w:val="0"/>
              <w:spacing w:before="156" w:beforeLines="50" w:after="200" w:line="360" w:lineRule="auto"/>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注意事项</w:t>
            </w:r>
          </w:p>
        </w:tc>
        <w:tc>
          <w:tcPr>
            <w:tcW w:w="9287" w:type="dxa"/>
            <w:gridSpan w:val="2"/>
            <w:tcBorders>
              <w:top w:val="single" w:color="auto" w:sz="6" w:space="0"/>
              <w:left w:val="single" w:color="auto" w:sz="6" w:space="0"/>
              <w:bottom w:val="single" w:color="auto" w:sz="6" w:space="0"/>
              <w:right w:val="double" w:color="auto" w:sz="4" w:space="0"/>
            </w:tcBorders>
            <w:noWrap w:val="0"/>
            <w:vAlign w:val="center"/>
          </w:tcPr>
          <w:p>
            <w:pPr>
              <w:pStyle w:val="14"/>
              <w:adjustRightInd w:val="0"/>
              <w:snapToGrid w:val="0"/>
              <w:spacing w:before="156" w:beforeLines="50" w:after="200" w:line="360" w:lineRule="auto"/>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1、根据《财政部关于在政府采购活动中查询及使用信用记录有关问题的通知》财库〔2016〕125号的规定，各供应商应在本项目招标公告发布之日起到响应文件递交截止时间期间，通过“信用中国”网站（</w:t>
            </w:r>
            <w:r>
              <w:rPr>
                <w:rFonts w:hint="eastAsia" w:ascii="宋体" w:hAnsi="宋体" w:eastAsia="宋体" w:cs="宋体"/>
                <w:kern w:val="2"/>
                <w:sz w:val="24"/>
                <w:szCs w:val="24"/>
                <w:lang w:val="en-US" w:eastAsia="zh-CN" w:bidi="ar-SA"/>
              </w:rPr>
              <w:fldChar w:fldCharType="begin"/>
            </w:r>
            <w:r>
              <w:rPr>
                <w:rFonts w:hint="eastAsia" w:ascii="宋体" w:hAnsi="宋体" w:eastAsia="宋体" w:cs="宋体"/>
                <w:kern w:val="2"/>
                <w:sz w:val="24"/>
                <w:szCs w:val="24"/>
                <w:lang w:val="en-US" w:eastAsia="zh-CN" w:bidi="ar-SA"/>
              </w:rPr>
              <w:instrText xml:space="preserve"> HYPERLINK "qq://txfile/" </w:instrText>
            </w:r>
            <w:r>
              <w:rPr>
                <w:rFonts w:hint="eastAsia" w:ascii="宋体" w:hAnsi="宋体" w:eastAsia="宋体" w:cs="宋体"/>
                <w:kern w:val="2"/>
                <w:sz w:val="24"/>
                <w:szCs w:val="24"/>
                <w:lang w:val="en-US" w:eastAsia="zh-CN" w:bidi="ar-SA"/>
              </w:rPr>
              <w:fldChar w:fldCharType="separate"/>
            </w:r>
            <w:r>
              <w:rPr>
                <w:rFonts w:hint="eastAsia" w:ascii="宋体" w:hAnsi="宋体" w:eastAsia="宋体" w:cs="宋体"/>
                <w:kern w:val="2"/>
                <w:sz w:val="24"/>
                <w:szCs w:val="24"/>
                <w:lang w:val="en-US" w:eastAsia="zh-CN" w:bidi="ar-SA"/>
              </w:rPr>
              <w:t>www.creditchina.gov.cn</w:t>
            </w:r>
            <w:r>
              <w:rPr>
                <w:rFonts w:hint="eastAsia" w:ascii="宋体" w:hAnsi="宋体" w:eastAsia="宋体" w:cs="宋体"/>
                <w:kern w:val="2"/>
                <w:sz w:val="24"/>
                <w:szCs w:val="24"/>
                <w:lang w:val="en-US" w:eastAsia="zh-CN" w:bidi="ar-SA"/>
              </w:rPr>
              <w:fldChar w:fldCharType="end"/>
            </w:r>
            <w:r>
              <w:rPr>
                <w:rFonts w:hint="eastAsia" w:ascii="宋体" w:hAnsi="宋体" w:eastAsia="宋体" w:cs="宋体"/>
                <w:kern w:val="2"/>
                <w:sz w:val="24"/>
                <w:szCs w:val="24"/>
                <w:lang w:val="en-US" w:eastAsia="zh-CN" w:bidi="ar-SA"/>
              </w:rPr>
              <w:t>）、中国政府采购网（</w:t>
            </w:r>
            <w:r>
              <w:rPr>
                <w:rFonts w:hint="eastAsia" w:ascii="宋体" w:hAnsi="宋体" w:eastAsia="宋体" w:cs="宋体"/>
                <w:kern w:val="2"/>
                <w:sz w:val="24"/>
                <w:szCs w:val="24"/>
                <w:lang w:val="en-US" w:eastAsia="zh-CN" w:bidi="ar-SA"/>
              </w:rPr>
              <w:fldChar w:fldCharType="begin"/>
            </w:r>
            <w:r>
              <w:rPr>
                <w:rFonts w:hint="eastAsia" w:ascii="宋体" w:hAnsi="宋体" w:eastAsia="宋体" w:cs="宋体"/>
                <w:kern w:val="2"/>
                <w:sz w:val="24"/>
                <w:szCs w:val="24"/>
                <w:lang w:val="en-US" w:eastAsia="zh-CN" w:bidi="ar-SA"/>
              </w:rPr>
              <w:instrText xml:space="preserve"> HYPERLINK "qq://txfile/" </w:instrText>
            </w:r>
            <w:r>
              <w:rPr>
                <w:rFonts w:hint="eastAsia" w:ascii="宋体" w:hAnsi="宋体" w:eastAsia="宋体" w:cs="宋体"/>
                <w:kern w:val="2"/>
                <w:sz w:val="24"/>
                <w:szCs w:val="24"/>
                <w:lang w:val="en-US" w:eastAsia="zh-CN" w:bidi="ar-SA"/>
              </w:rPr>
              <w:fldChar w:fldCharType="separate"/>
            </w:r>
            <w:r>
              <w:rPr>
                <w:rFonts w:hint="eastAsia" w:ascii="宋体" w:hAnsi="宋体" w:eastAsia="宋体" w:cs="宋体"/>
                <w:kern w:val="2"/>
                <w:sz w:val="24"/>
                <w:szCs w:val="24"/>
                <w:lang w:val="en-US" w:eastAsia="zh-CN" w:bidi="ar-SA"/>
              </w:rPr>
              <w:t>www.ccgp.gov.cn</w:t>
            </w:r>
            <w:r>
              <w:rPr>
                <w:rFonts w:hint="eastAsia" w:ascii="宋体" w:hAnsi="宋体" w:eastAsia="宋体" w:cs="宋体"/>
                <w:kern w:val="2"/>
                <w:sz w:val="24"/>
                <w:szCs w:val="24"/>
                <w:lang w:val="en-US" w:eastAsia="zh-CN" w:bidi="ar-SA"/>
              </w:rPr>
              <w:fldChar w:fldCharType="end"/>
            </w:r>
            <w:r>
              <w:rPr>
                <w:rFonts w:hint="eastAsia" w:ascii="宋体" w:hAnsi="宋体" w:eastAsia="宋体" w:cs="宋体"/>
                <w:kern w:val="2"/>
                <w:sz w:val="24"/>
                <w:szCs w:val="24"/>
                <w:lang w:val="en-US" w:eastAsia="zh-CN" w:bidi="ar-SA"/>
              </w:rPr>
              <w:t>）等渠道查询主体信用记录，并将信用信息查询记录作为响应文件组成部分。</w:t>
            </w:r>
            <w:r>
              <w:rPr>
                <w:rFonts w:hint="eastAsia" w:ascii="宋体" w:hAnsi="宋体" w:eastAsia="宋体" w:cs="宋体"/>
                <w:kern w:val="2"/>
                <w:sz w:val="24"/>
                <w:szCs w:val="24"/>
                <w:lang w:val="en-US" w:eastAsia="zh-CN" w:bidi="ar-SA"/>
              </w:rPr>
              <w:br w:type="textWrapping"/>
            </w:r>
            <w:r>
              <w:rPr>
                <w:rFonts w:hint="eastAsia" w:ascii="宋体" w:hAnsi="宋体" w:eastAsia="宋体" w:cs="宋体"/>
                <w:kern w:val="2"/>
                <w:sz w:val="24"/>
                <w:szCs w:val="24"/>
                <w:lang w:val="en-US" w:eastAsia="zh-CN" w:bidi="ar-SA"/>
              </w:rPr>
              <w:t>2、无论何种原因，即使投标人开标时携带了证书材料的原件，但在投标文件中未提供与之内容完全一致的扫描件的，评标委员会可以视同其未提供。</w:t>
            </w:r>
            <w:r>
              <w:rPr>
                <w:rFonts w:hint="eastAsia" w:ascii="宋体" w:hAnsi="宋体" w:eastAsia="宋体" w:cs="宋体"/>
                <w:kern w:val="2"/>
                <w:sz w:val="24"/>
                <w:szCs w:val="24"/>
                <w:lang w:val="en-US" w:eastAsia="zh-CN" w:bidi="ar-SA"/>
              </w:rPr>
              <w:br w:type="textWrapping"/>
            </w:r>
            <w:r>
              <w:rPr>
                <w:rFonts w:hint="eastAsia" w:ascii="宋体" w:hAnsi="宋体" w:eastAsia="宋体" w:cs="宋体"/>
                <w:kern w:val="2"/>
                <w:sz w:val="24"/>
                <w:szCs w:val="24"/>
                <w:lang w:val="en-US" w:eastAsia="zh-CN" w:bidi="ar-SA"/>
              </w:rPr>
              <w:t>3、未成交投标人请于成交通知书发出后5个工作日内办理退还保证金程序，成交投标人请于采购合同签订后5个工作日内办理退还保证金程序。</w:t>
            </w:r>
            <w:r>
              <w:rPr>
                <w:rFonts w:hint="eastAsia" w:ascii="宋体" w:hAnsi="宋体" w:eastAsia="宋体" w:cs="宋体"/>
                <w:kern w:val="2"/>
                <w:sz w:val="24"/>
                <w:szCs w:val="24"/>
                <w:lang w:val="en-US" w:eastAsia="zh-CN" w:bidi="ar-SA"/>
              </w:rPr>
              <w:br w:type="textWrapping"/>
            </w:r>
            <w:r>
              <w:rPr>
                <w:rFonts w:hint="eastAsia" w:ascii="宋体" w:hAnsi="宋体" w:eastAsia="宋体" w:cs="宋体"/>
                <w:kern w:val="2"/>
                <w:sz w:val="24"/>
                <w:szCs w:val="24"/>
                <w:lang w:val="en-US" w:eastAsia="zh-CN" w:bidi="ar-SA"/>
              </w:rPr>
              <w:t>4、为简化手续，优化流程，在符合上述条件要求的前提下，退还投标保证金时按原路退回，请各投标单位在投标文件中提供开户许可证证明或退款账户信息。成交投标人还需单独提供与采购单位签订的合同复印件（加盖公章）。</w:t>
            </w:r>
          </w:p>
        </w:tc>
      </w:tr>
    </w:tbl>
    <w:p>
      <w:pPr>
        <w:keepNext w:val="0"/>
        <w:keepLines w:val="0"/>
        <w:pageBreakBefore w:val="0"/>
        <w:widowControl w:val="0"/>
        <w:kinsoku/>
        <w:wordWrap/>
        <w:overflowPunct/>
        <w:topLinePunct w:val="0"/>
        <w:autoSpaceDE w:val="0"/>
        <w:autoSpaceDN w:val="0"/>
        <w:bidi w:val="0"/>
        <w:spacing w:line="360" w:lineRule="auto"/>
        <w:jc w:val="both"/>
        <w:textAlignment w:val="auto"/>
        <w:rPr>
          <w:rFonts w:hint="eastAsia" w:ascii="宋体" w:hAnsi="宋体" w:eastAsia="宋体" w:cs="宋体"/>
          <w:kern w:val="2"/>
          <w:sz w:val="24"/>
          <w:szCs w:val="24"/>
          <w:lang w:val="en-US" w:eastAsia="zh-CN" w:bidi="ar-SA"/>
        </w:rPr>
      </w:pPr>
    </w:p>
    <w:p>
      <w:pPr>
        <w:widowControl w:val="0"/>
        <w:spacing w:line="360" w:lineRule="auto"/>
        <w:jc w:val="both"/>
        <w:rPr>
          <w:rFonts w:hint="eastAsia" w:ascii="宋体" w:hAnsi="宋体" w:eastAsia="宋体" w:cs="宋体"/>
          <w:kern w:val="2"/>
          <w:sz w:val="24"/>
          <w:szCs w:val="24"/>
          <w:lang w:val="en-US" w:eastAsia="zh-CN" w:bidi="ar-SA"/>
        </w:rPr>
      </w:pPr>
    </w:p>
    <w:p>
      <w:pPr>
        <w:pStyle w:val="5"/>
        <w:spacing w:before="100" w:beforeAutospacing="1" w:after="100" w:afterAutospacing="1" w:line="360" w:lineRule="auto"/>
        <w:jc w:val="center"/>
        <w:rPr>
          <w:rFonts w:hint="eastAsia" w:ascii="宋体" w:hAnsi="宋体" w:eastAsia="宋体" w:cs="宋体"/>
          <w:kern w:val="2"/>
          <w:sz w:val="24"/>
          <w:szCs w:val="24"/>
          <w:lang w:val="en-US" w:eastAsia="zh-CN" w:bidi="ar-SA"/>
        </w:rPr>
      </w:pPr>
    </w:p>
    <w:p>
      <w:pPr>
        <w:pStyle w:val="5"/>
        <w:spacing w:before="100" w:beforeAutospacing="1" w:after="100" w:afterAutospacing="1" w:line="360" w:lineRule="auto"/>
        <w:jc w:val="center"/>
        <w:rPr>
          <w:rFonts w:hint="eastAsia" w:ascii="宋体" w:hAnsi="宋体" w:eastAsia="宋体" w:cs="宋体"/>
          <w:kern w:val="2"/>
          <w:sz w:val="24"/>
          <w:szCs w:val="24"/>
          <w:lang w:val="en-US" w:eastAsia="zh-CN" w:bidi="ar-SA"/>
        </w:rPr>
      </w:pPr>
    </w:p>
    <w:p>
      <w:pPr>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5"/>
        <w:spacing w:before="100" w:beforeAutospacing="1" w:after="100" w:afterAutospacing="1" w:line="360" w:lineRule="auto"/>
        <w:jc w:val="center"/>
        <w:rPr>
          <w:rFonts w:hint="eastAsia" w:ascii="宋体" w:hAnsi="宋体" w:eastAsia="宋体" w:cs="宋体"/>
          <w:kern w:val="2"/>
          <w:sz w:val="24"/>
          <w:szCs w:val="24"/>
          <w:lang w:val="en-US" w:eastAsia="zh-CN" w:bidi="ar-SA"/>
        </w:rPr>
      </w:pPr>
    </w:p>
    <w:p>
      <w:pPr>
        <w:keepNext w:val="0"/>
        <w:keepLines w:val="0"/>
        <w:pageBreakBefore w:val="0"/>
        <w:widowControl w:val="0"/>
        <w:kinsoku/>
        <w:wordWrap/>
        <w:overflowPunct/>
        <w:topLinePunct w:val="0"/>
        <w:autoSpaceDE w:val="0"/>
        <w:autoSpaceDN w:val="0"/>
        <w:bidi w:val="0"/>
        <w:spacing w:line="560" w:lineRule="exact"/>
        <w:ind w:firstLine="562" w:firstLineChars="200"/>
        <w:jc w:val="center"/>
        <w:textAlignment w:val="auto"/>
        <w:rPr>
          <w:rFonts w:hint="eastAsia" w:ascii="仿宋" w:hAnsi="仿宋" w:eastAsia="仿宋" w:cs="仿宋"/>
          <w:b/>
          <w:bCs/>
          <w:sz w:val="28"/>
          <w:szCs w:val="28"/>
          <w:lang w:eastAsia="zh-CN"/>
        </w:rPr>
      </w:pPr>
    </w:p>
    <w:p>
      <w:pPr>
        <w:keepNext w:val="0"/>
        <w:keepLines w:val="0"/>
        <w:pageBreakBefore w:val="0"/>
        <w:widowControl w:val="0"/>
        <w:kinsoku/>
        <w:wordWrap/>
        <w:overflowPunct/>
        <w:topLinePunct w:val="0"/>
        <w:autoSpaceDE w:val="0"/>
        <w:autoSpaceDN w:val="0"/>
        <w:bidi w:val="0"/>
        <w:spacing w:line="560" w:lineRule="exact"/>
        <w:ind w:firstLine="562" w:firstLineChars="200"/>
        <w:jc w:val="center"/>
        <w:textAlignment w:val="auto"/>
        <w:rPr>
          <w:rFonts w:hint="eastAsia" w:ascii="仿宋" w:hAnsi="仿宋" w:eastAsia="仿宋" w:cs="仿宋"/>
          <w:b/>
          <w:bCs/>
          <w:sz w:val="28"/>
          <w:szCs w:val="28"/>
          <w:lang w:eastAsia="zh-CN"/>
        </w:rPr>
      </w:pPr>
    </w:p>
    <w:p>
      <w:pPr>
        <w:keepNext w:val="0"/>
        <w:keepLines w:val="0"/>
        <w:pageBreakBefore w:val="0"/>
        <w:widowControl w:val="0"/>
        <w:kinsoku/>
        <w:wordWrap/>
        <w:overflowPunct/>
        <w:topLinePunct w:val="0"/>
        <w:autoSpaceDE w:val="0"/>
        <w:autoSpaceDN w:val="0"/>
        <w:bidi w:val="0"/>
        <w:spacing w:line="560" w:lineRule="exact"/>
        <w:ind w:firstLine="562" w:firstLineChars="200"/>
        <w:jc w:val="center"/>
        <w:textAlignment w:val="auto"/>
        <w:rPr>
          <w:rFonts w:hint="eastAsia" w:ascii="仿宋" w:hAnsi="仿宋" w:eastAsia="仿宋" w:cs="仿宋"/>
          <w:b/>
          <w:bCs/>
          <w:sz w:val="28"/>
          <w:szCs w:val="28"/>
          <w:lang w:eastAsia="zh-CN"/>
        </w:rPr>
      </w:pPr>
    </w:p>
    <w:p>
      <w:pPr>
        <w:keepNext w:val="0"/>
        <w:keepLines w:val="0"/>
        <w:pageBreakBefore w:val="0"/>
        <w:widowControl w:val="0"/>
        <w:kinsoku/>
        <w:wordWrap/>
        <w:overflowPunct/>
        <w:topLinePunct w:val="0"/>
        <w:autoSpaceDE w:val="0"/>
        <w:autoSpaceDN w:val="0"/>
        <w:bidi w:val="0"/>
        <w:spacing w:line="560" w:lineRule="exact"/>
        <w:ind w:firstLine="562" w:firstLineChars="200"/>
        <w:jc w:val="center"/>
        <w:textAlignment w:val="auto"/>
        <w:rPr>
          <w:rFonts w:hint="eastAsia" w:ascii="仿宋" w:hAnsi="仿宋" w:eastAsia="仿宋" w:cs="仿宋"/>
          <w:b/>
          <w:bCs/>
          <w:sz w:val="28"/>
          <w:szCs w:val="28"/>
          <w:lang w:eastAsia="zh-CN"/>
        </w:rPr>
      </w:pPr>
    </w:p>
    <w:p>
      <w:pPr>
        <w:keepNext w:val="0"/>
        <w:keepLines w:val="0"/>
        <w:pageBreakBefore w:val="0"/>
        <w:widowControl w:val="0"/>
        <w:kinsoku/>
        <w:wordWrap/>
        <w:overflowPunct/>
        <w:topLinePunct w:val="0"/>
        <w:autoSpaceDE w:val="0"/>
        <w:autoSpaceDN w:val="0"/>
        <w:bidi w:val="0"/>
        <w:spacing w:line="560" w:lineRule="exact"/>
        <w:ind w:firstLine="562" w:firstLineChars="200"/>
        <w:jc w:val="center"/>
        <w:textAlignment w:val="auto"/>
        <w:rPr>
          <w:rFonts w:hint="eastAsia" w:ascii="仿宋" w:hAnsi="仿宋" w:eastAsia="仿宋" w:cs="仿宋"/>
          <w:b/>
          <w:bCs/>
          <w:sz w:val="28"/>
          <w:szCs w:val="28"/>
          <w:lang w:eastAsia="zh-CN"/>
        </w:rPr>
      </w:pPr>
    </w:p>
    <w:p>
      <w:pPr>
        <w:keepNext w:val="0"/>
        <w:keepLines w:val="0"/>
        <w:pageBreakBefore w:val="0"/>
        <w:widowControl w:val="0"/>
        <w:kinsoku/>
        <w:wordWrap/>
        <w:overflowPunct/>
        <w:topLinePunct w:val="0"/>
        <w:autoSpaceDE w:val="0"/>
        <w:autoSpaceDN w:val="0"/>
        <w:bidi w:val="0"/>
        <w:spacing w:line="560" w:lineRule="exact"/>
        <w:ind w:firstLine="562" w:firstLineChars="200"/>
        <w:jc w:val="center"/>
        <w:textAlignment w:val="auto"/>
        <w:rPr>
          <w:rFonts w:hint="eastAsia" w:ascii="仿宋" w:hAnsi="仿宋" w:eastAsia="仿宋" w:cs="仿宋"/>
          <w:b/>
          <w:bCs/>
          <w:sz w:val="28"/>
          <w:szCs w:val="28"/>
          <w:lang w:eastAsia="zh-CN"/>
        </w:rPr>
      </w:pPr>
    </w:p>
    <w:p>
      <w:pPr>
        <w:pStyle w:val="4"/>
        <w:rPr>
          <w:rFonts w:hint="eastAsia"/>
          <w:highlight w:val="none"/>
        </w:rPr>
      </w:pPr>
      <w:r>
        <w:rPr>
          <w:rFonts w:hint="eastAsia"/>
          <w:highlight w:val="none"/>
          <w:lang w:eastAsia="zh-CN"/>
        </w:rPr>
        <w:t>第三章招标</w:t>
      </w:r>
      <w:r>
        <w:rPr>
          <w:rFonts w:hint="eastAsia"/>
          <w:highlight w:val="none"/>
        </w:rPr>
        <w:t>文件说明</w:t>
      </w:r>
    </w:p>
    <w:p>
      <w:pPr>
        <w:pStyle w:val="2"/>
        <w:rPr>
          <w:rFonts w:hint="eastAsia"/>
        </w:rPr>
      </w:pPr>
    </w:p>
    <w:p>
      <w:pPr>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 适用范围</w:t>
      </w:r>
    </w:p>
    <w:p>
      <w:pPr>
        <w:numPr>
          <w:ilvl w:val="0"/>
          <w:numId w:val="0"/>
        </w:numPr>
        <w:spacing w:line="360" w:lineRule="auto"/>
        <w:ind w:leftChars="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本</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文件仅适用于本次</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邀请中所叙述项目的货物及服务采购。</w:t>
      </w:r>
    </w:p>
    <w:p>
      <w:pPr>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2．定义</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“买方”系指采购人；</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“供应商”系指向采购提交</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响应文件的供应商；</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（3）</w:t>
      </w:r>
      <w:r>
        <w:rPr>
          <w:rFonts w:hint="eastAsia" w:ascii="宋体" w:hAnsi="宋体" w:eastAsia="宋体" w:cs="宋体"/>
          <w:kern w:val="2"/>
          <w:sz w:val="24"/>
          <w:szCs w:val="24"/>
          <w:lang w:val="en-US" w:eastAsia="zh-CN" w:bidi="ar-SA"/>
        </w:rPr>
        <w:t>“成交方”系指在本次项目中将被授予合同的供应商。</w:t>
      </w:r>
    </w:p>
    <w:p>
      <w:pPr>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3．合格的供应商</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参照《中华人民共和国政府采购法》第二十二条投标人参加政府采购活动应当具备的条件及其他有关法律、法规关于投标人的有关规定，有能力提供招标采购货物及服务的投标人。</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符合《招标公告》中关于投标人资格要求的规定。</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（3）</w:t>
      </w:r>
      <w:r>
        <w:rPr>
          <w:rFonts w:hint="eastAsia" w:ascii="宋体" w:hAnsi="宋体" w:eastAsia="宋体" w:cs="宋体"/>
          <w:kern w:val="2"/>
          <w:sz w:val="24"/>
          <w:szCs w:val="24"/>
          <w:lang w:val="en-US" w:eastAsia="zh-CN" w:bidi="ar-SA"/>
        </w:rPr>
        <w:t>关于关联企业除联合体外，法定代表人或单位负责人为同一个人或者存在直接控股、管理关系的不同投标人，不得同时参加同一项目或同一子项目的投标。如同时参加，则评审时将同时被拒绝。</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（4）</w:t>
      </w:r>
      <w:r>
        <w:rPr>
          <w:rFonts w:hint="eastAsia" w:ascii="宋体" w:hAnsi="宋体" w:eastAsia="宋体" w:cs="宋体"/>
          <w:kern w:val="2"/>
          <w:sz w:val="24"/>
          <w:szCs w:val="24"/>
          <w:lang w:val="en-US" w:eastAsia="zh-CN" w:bidi="ar-SA"/>
        </w:rPr>
        <w:t>关于分公司投标，分公司作为投标人参与本项目采购活动的，应提供具有法人资格的公司营业执照复印件及法人企业授权书，法人企业授权书须加盖公司公章。</w:t>
      </w:r>
    </w:p>
    <w:p>
      <w:pPr>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4．供应商资格</w:t>
      </w:r>
    </w:p>
    <w:p>
      <w:pPr>
        <w:numPr>
          <w:ilvl w:val="0"/>
          <w:numId w:val="0"/>
        </w:numPr>
        <w:tabs>
          <w:tab w:val="left" w:pos="226"/>
          <w:tab w:val="left" w:pos="252"/>
        </w:tabs>
        <w:spacing w:line="360" w:lineRule="auto"/>
        <w:ind w:leftChars="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依法注册，并在法律上、财务上与采购人不发生关系。</w:t>
      </w:r>
    </w:p>
    <w:p>
      <w:pPr>
        <w:numPr>
          <w:ilvl w:val="0"/>
          <w:numId w:val="0"/>
        </w:numPr>
        <w:tabs>
          <w:tab w:val="left" w:pos="226"/>
          <w:tab w:val="left" w:pos="252"/>
        </w:tabs>
        <w:spacing w:line="360" w:lineRule="auto"/>
        <w:ind w:leftChars="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所投产品及服务须在其法定营业范围内。提供营业执照副本原件或公证件。</w:t>
      </w:r>
    </w:p>
    <w:p>
      <w:pPr>
        <w:tabs>
          <w:tab w:val="left" w:pos="252"/>
        </w:tabs>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说明：以上资格证明材料须在</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中提供，缺一项可导致</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被拒绝。</w:t>
      </w:r>
    </w:p>
    <w:p>
      <w:pPr>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费用</w:t>
      </w:r>
    </w:p>
    <w:p>
      <w:pPr>
        <w:tabs>
          <w:tab w:val="left" w:pos="226"/>
          <w:tab w:val="left" w:pos="252"/>
          <w:tab w:val="left" w:pos="360"/>
        </w:tabs>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无论</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过程中的做法和结果如何，供应商将自行承担所有与参加</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有关的全部费用。</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 xml:space="preserve">6. </w:t>
      </w:r>
      <w:r>
        <w:rPr>
          <w:rFonts w:hint="eastAsia" w:ascii="宋体" w:hAnsi="宋体" w:eastAsia="宋体" w:cs="宋体"/>
          <w:kern w:val="2"/>
          <w:sz w:val="24"/>
          <w:szCs w:val="24"/>
          <w:lang w:val="en-US" w:eastAsia="zh-CN" w:bidi="ar-SA"/>
        </w:rPr>
        <w:t>适用管理办法</w:t>
      </w:r>
    </w:p>
    <w:p>
      <w:pPr>
        <w:keepNext w:val="0"/>
        <w:keepLines w:val="0"/>
        <w:pageBreakBefore w:val="0"/>
        <w:widowControl w:val="0"/>
        <w:kinsoku/>
        <w:wordWrap/>
        <w:overflowPunct/>
        <w:topLinePunct w:val="0"/>
        <w:autoSpaceDE w:val="0"/>
        <w:autoSpaceDN w:val="0"/>
        <w:bidi w:val="0"/>
        <w:spacing w:line="560" w:lineRule="exact"/>
        <w:ind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本次招标属企业自主采购，采购人、投标人、评标委员会的相关行为均受《甘肃前进现代农业发展集团有限公司招标管理办法》有关规定的约束，其权利也受到上述管理办法的保护。</w:t>
      </w:r>
      <w:bookmarkStart w:id="15" w:name="_Toc485642806"/>
      <w:bookmarkStart w:id="16" w:name="_Toc519855444"/>
    </w:p>
    <w:bookmarkEnd w:id="15"/>
    <w:bookmarkEnd w:id="16"/>
    <w:p>
      <w:pPr>
        <w:numPr>
          <w:ilvl w:val="0"/>
          <w:numId w:val="1"/>
        </w:num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文件构成</w:t>
      </w:r>
    </w:p>
    <w:p>
      <w:pPr>
        <w:keepNext w:val="0"/>
        <w:keepLines w:val="0"/>
        <w:pageBreakBefore w:val="0"/>
        <w:widowControl w:val="0"/>
        <w:kinsoku/>
        <w:wordWrap/>
        <w:overflowPunct/>
        <w:topLinePunct w:val="0"/>
        <w:autoSpaceDE w:val="0"/>
        <w:autoSpaceDN w:val="0"/>
        <w:bidi w:val="0"/>
        <w:spacing w:line="560" w:lineRule="exact"/>
        <w:jc w:val="both"/>
        <w:textAlignment w:val="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招标文件用以阐明招标项目所需的资质、技术、服务及报价等要求、招标投标程序、有关规定和注意事项以及合同主要条款等。本招标文件包括以下内容,但不限于这些内容：</w:t>
      </w:r>
    </w:p>
    <w:p>
      <w:pPr>
        <w:spacing w:line="360" w:lineRule="auto"/>
        <w:ind w:firstLine="24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邀请；</w:t>
      </w:r>
    </w:p>
    <w:p>
      <w:pPr>
        <w:spacing w:line="360" w:lineRule="auto"/>
        <w:ind w:firstLine="24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②供应商须知；</w:t>
      </w:r>
    </w:p>
    <w:p>
      <w:pPr>
        <w:spacing w:line="360" w:lineRule="auto"/>
        <w:ind w:firstLine="24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③货物需求一览表及技术规格；</w:t>
      </w:r>
    </w:p>
    <w:p>
      <w:pPr>
        <w:spacing w:line="360" w:lineRule="auto"/>
        <w:ind w:firstLine="24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④合同一般条款；</w:t>
      </w:r>
    </w:p>
    <w:p>
      <w:pPr>
        <w:spacing w:line="360" w:lineRule="auto"/>
        <w:ind w:firstLine="24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⑤合同特殊条款；</w:t>
      </w:r>
    </w:p>
    <w:p>
      <w:pPr>
        <w:spacing w:line="360" w:lineRule="auto"/>
        <w:ind w:firstLine="24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⑥范本格式。</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（2）招标</w:t>
      </w:r>
      <w:r>
        <w:rPr>
          <w:rFonts w:hint="eastAsia" w:ascii="宋体" w:hAnsi="宋体" w:eastAsia="宋体" w:cs="宋体"/>
          <w:kern w:val="2"/>
          <w:sz w:val="24"/>
          <w:szCs w:val="24"/>
          <w:lang w:val="en-US" w:eastAsia="zh-CN" w:bidi="ar-SA"/>
        </w:rPr>
        <w:t>文件以中文编写。</w:t>
      </w:r>
    </w:p>
    <w:p>
      <w:pPr>
        <w:spacing w:line="360" w:lineRule="auto"/>
        <w:ind w:left="360" w:hanging="360" w:hangingChars="1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（3）</w:t>
      </w:r>
      <w:r>
        <w:rPr>
          <w:rFonts w:hint="eastAsia" w:ascii="宋体" w:hAnsi="宋体" w:eastAsia="宋体" w:cs="宋体"/>
          <w:kern w:val="2"/>
          <w:sz w:val="24"/>
          <w:szCs w:val="24"/>
          <w:lang w:val="en-US" w:eastAsia="zh-CN" w:bidi="ar-SA"/>
        </w:rPr>
        <w:t xml:space="preserve"> 供应商应认真阅读</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文件中所有的事项、格式、条款和规范等要求，从而对</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文件作出实质性响应。如果没有按照</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文件要求提交全部</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或资料，没有对</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文件作出实质性响应，其风险应由供应商自行承担。</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8</w:t>
      </w:r>
      <w:r>
        <w:rPr>
          <w:rFonts w:hint="eastAsia" w:ascii="宋体" w:hAnsi="宋体" w:eastAsia="宋体" w:cs="宋体"/>
          <w:kern w:val="2"/>
          <w:sz w:val="24"/>
          <w:szCs w:val="24"/>
          <w:lang w:val="en-US" w:eastAsia="zh-CN" w:bidi="ar-SA"/>
        </w:rPr>
        <w:t>．</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文件澄清</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供应商对</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文件有疑问的，可以向采购</w:t>
      </w:r>
      <w:r>
        <w:rPr>
          <w:rFonts w:hint="eastAsia" w:ascii="宋体" w:hAnsi="宋体" w:cs="宋体"/>
          <w:kern w:val="2"/>
          <w:sz w:val="24"/>
          <w:szCs w:val="24"/>
          <w:lang w:val="en-US" w:eastAsia="zh-CN" w:bidi="ar-SA"/>
        </w:rPr>
        <w:t>部</w:t>
      </w:r>
      <w:r>
        <w:rPr>
          <w:rFonts w:hint="eastAsia" w:ascii="宋体" w:hAnsi="宋体" w:eastAsia="宋体" w:cs="宋体"/>
          <w:kern w:val="2"/>
          <w:sz w:val="24"/>
          <w:szCs w:val="24"/>
          <w:lang w:val="en-US" w:eastAsia="zh-CN" w:bidi="ar-SA"/>
        </w:rPr>
        <w:t>提出询问，采购</w:t>
      </w:r>
      <w:r>
        <w:rPr>
          <w:rFonts w:hint="eastAsia" w:ascii="宋体" w:hAnsi="宋体" w:cs="宋体"/>
          <w:kern w:val="2"/>
          <w:sz w:val="24"/>
          <w:szCs w:val="24"/>
          <w:lang w:val="en-US" w:eastAsia="zh-CN" w:bidi="ar-SA"/>
        </w:rPr>
        <w:t>部</w:t>
      </w:r>
      <w:r>
        <w:rPr>
          <w:rFonts w:hint="eastAsia" w:ascii="宋体" w:hAnsi="宋体" w:eastAsia="宋体" w:cs="宋体"/>
          <w:kern w:val="2"/>
          <w:sz w:val="24"/>
          <w:szCs w:val="24"/>
          <w:lang w:val="en-US" w:eastAsia="zh-CN" w:bidi="ar-SA"/>
        </w:rPr>
        <w:t>将及时做出答复；</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 xml:space="preserve"> 供应商对</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文件有质疑，须在得到</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文件之日起，以书面形式向采购</w:t>
      </w:r>
      <w:r>
        <w:rPr>
          <w:rFonts w:hint="eastAsia" w:ascii="宋体" w:hAnsi="宋体" w:cs="宋体"/>
          <w:kern w:val="2"/>
          <w:sz w:val="24"/>
          <w:szCs w:val="24"/>
          <w:lang w:val="en-US" w:eastAsia="zh-CN" w:bidi="ar-SA"/>
        </w:rPr>
        <w:t>部</w:t>
      </w:r>
      <w:r>
        <w:rPr>
          <w:rFonts w:hint="eastAsia" w:ascii="宋体" w:hAnsi="宋体" w:eastAsia="宋体" w:cs="宋体"/>
          <w:kern w:val="2"/>
          <w:sz w:val="24"/>
          <w:szCs w:val="24"/>
          <w:lang w:val="en-US" w:eastAsia="zh-CN" w:bidi="ar-SA"/>
        </w:rPr>
        <w:t>提出质疑；采购</w:t>
      </w:r>
      <w:r>
        <w:rPr>
          <w:rFonts w:hint="eastAsia" w:ascii="宋体" w:hAnsi="宋体" w:cs="宋体"/>
          <w:kern w:val="2"/>
          <w:sz w:val="24"/>
          <w:szCs w:val="24"/>
          <w:lang w:val="en-US" w:eastAsia="zh-CN" w:bidi="ar-SA"/>
        </w:rPr>
        <w:t>部</w:t>
      </w:r>
      <w:r>
        <w:rPr>
          <w:rFonts w:hint="eastAsia" w:ascii="宋体" w:hAnsi="宋体" w:eastAsia="宋体" w:cs="宋体"/>
          <w:kern w:val="2"/>
          <w:sz w:val="24"/>
          <w:szCs w:val="24"/>
          <w:lang w:val="en-US" w:eastAsia="zh-CN" w:bidi="ar-SA"/>
        </w:rPr>
        <w:t>在收到书面质疑后尽快做出答复，并以书面形式通知质疑供应商。</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9</w:t>
      </w:r>
      <w:r>
        <w:rPr>
          <w:rFonts w:hint="eastAsia" w:ascii="宋体" w:hAnsi="宋体" w:eastAsia="宋体" w:cs="宋体"/>
          <w:kern w:val="2"/>
          <w:sz w:val="24"/>
          <w:szCs w:val="24"/>
          <w:lang w:val="en-US" w:eastAsia="zh-CN" w:bidi="ar-SA"/>
        </w:rPr>
        <w:t xml:space="preserve">.  </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的修改</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对</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文件进行必要的修改，采购</w:t>
      </w:r>
      <w:r>
        <w:rPr>
          <w:rFonts w:hint="eastAsia" w:ascii="宋体" w:hAnsi="宋体" w:cs="宋体"/>
          <w:kern w:val="2"/>
          <w:sz w:val="24"/>
          <w:szCs w:val="24"/>
          <w:lang w:val="en-US" w:eastAsia="zh-CN" w:bidi="ar-SA"/>
        </w:rPr>
        <w:t>部</w:t>
      </w:r>
      <w:r>
        <w:rPr>
          <w:rFonts w:hint="eastAsia" w:ascii="宋体" w:hAnsi="宋体" w:eastAsia="宋体" w:cs="宋体"/>
          <w:kern w:val="2"/>
          <w:sz w:val="24"/>
          <w:szCs w:val="24"/>
          <w:lang w:val="en-US" w:eastAsia="zh-CN" w:bidi="ar-SA"/>
        </w:rPr>
        <w:t>将在</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响应截止时间前以书面形式通知所有</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文件的供应商。该修改的内容为</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文件的组成部分；</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 xml:space="preserve"> 在</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响应截止时间前，</w:t>
      </w:r>
      <w:r>
        <w:rPr>
          <w:rFonts w:hint="eastAsia" w:ascii="宋体" w:hAnsi="宋体" w:eastAsia="宋体" w:cs="宋体"/>
          <w:color w:val="auto"/>
          <w:kern w:val="2"/>
          <w:sz w:val="24"/>
          <w:szCs w:val="24"/>
          <w:lang w:val="en-US" w:eastAsia="zh-CN" w:bidi="ar-SA"/>
        </w:rPr>
        <w:t>采购</w:t>
      </w:r>
      <w:r>
        <w:rPr>
          <w:rFonts w:hint="eastAsia" w:ascii="宋体" w:hAnsi="宋体" w:cs="宋体"/>
          <w:color w:val="auto"/>
          <w:kern w:val="2"/>
          <w:sz w:val="24"/>
          <w:szCs w:val="24"/>
          <w:lang w:val="en-US" w:eastAsia="zh-CN" w:bidi="ar-SA"/>
        </w:rPr>
        <w:t>人</w:t>
      </w:r>
      <w:r>
        <w:rPr>
          <w:rFonts w:hint="eastAsia" w:ascii="宋体" w:hAnsi="宋体" w:eastAsia="宋体" w:cs="宋体"/>
          <w:color w:val="auto"/>
          <w:kern w:val="2"/>
          <w:sz w:val="24"/>
          <w:szCs w:val="24"/>
          <w:lang w:val="en-US" w:eastAsia="zh-CN" w:bidi="ar-SA"/>
        </w:rPr>
        <w:t>可</w:t>
      </w:r>
      <w:r>
        <w:rPr>
          <w:rFonts w:hint="eastAsia" w:ascii="宋体" w:hAnsi="宋体" w:eastAsia="宋体" w:cs="宋体"/>
          <w:kern w:val="2"/>
          <w:sz w:val="24"/>
          <w:szCs w:val="24"/>
          <w:lang w:val="en-US" w:eastAsia="zh-CN" w:bidi="ar-SA"/>
        </w:rPr>
        <w:t>视具体情况延长</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响应截止时间，并将变更时间书面通知所有</w:t>
      </w:r>
      <w:r>
        <w:rPr>
          <w:rFonts w:hint="eastAsia" w:ascii="宋体" w:hAnsi="宋体" w:cs="宋体"/>
          <w:kern w:val="2"/>
          <w:sz w:val="24"/>
          <w:szCs w:val="24"/>
          <w:lang w:val="en-US" w:eastAsia="zh-CN" w:bidi="ar-SA"/>
        </w:rPr>
        <w:t>接收</w:t>
      </w:r>
      <w:r>
        <w:rPr>
          <w:rFonts w:hint="eastAsia" w:ascii="宋体" w:hAnsi="宋体" w:eastAsia="宋体" w:cs="宋体"/>
          <w:kern w:val="2"/>
          <w:sz w:val="24"/>
          <w:szCs w:val="24"/>
          <w:lang w:val="en-US" w:eastAsia="zh-CN" w:bidi="ar-SA"/>
        </w:rPr>
        <w:t>文件的供应商。</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10</w:t>
      </w:r>
      <w:r>
        <w:rPr>
          <w:rFonts w:hint="eastAsia" w:ascii="宋体" w:hAnsi="宋体" w:eastAsia="宋体" w:cs="宋体"/>
          <w:kern w:val="2"/>
          <w:sz w:val="24"/>
          <w:szCs w:val="24"/>
          <w:lang w:val="en-US" w:eastAsia="zh-CN" w:bidi="ar-SA"/>
        </w:rPr>
        <w:t>．要求</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（1）供应商应仔细阅读</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文件的所有内容，按</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文件的要求提供</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，并保证所提供的全部资料的真实性，以使其</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响应对</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文件作出实质性响应，否则，其</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可能被拒绝。</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w:t>
      </w: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响应语言</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w:t>
      </w:r>
      <w:r>
        <w:rPr>
          <w:rFonts w:hint="eastAsia" w:ascii="宋体" w:hAnsi="宋体" w:cs="宋体"/>
          <w:kern w:val="2"/>
          <w:sz w:val="24"/>
          <w:szCs w:val="24"/>
          <w:lang w:val="en-US" w:eastAsia="zh-CN" w:bidi="ar-SA"/>
        </w:rPr>
        <w:t>招标文件</w:t>
      </w:r>
      <w:r>
        <w:rPr>
          <w:rFonts w:hint="eastAsia" w:ascii="宋体" w:hAnsi="宋体" w:eastAsia="宋体" w:cs="宋体"/>
          <w:kern w:val="2"/>
          <w:sz w:val="24"/>
          <w:szCs w:val="24"/>
          <w:lang w:val="en-US" w:eastAsia="zh-CN" w:bidi="ar-SA"/>
        </w:rPr>
        <w:t>及供应商与采购方就</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响应交换的文件和来往信件，应以中文书写。</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w:t>
      </w: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的构成</w:t>
      </w:r>
    </w:p>
    <w:p>
      <w:pPr>
        <w:numPr>
          <w:ilvl w:val="0"/>
          <w:numId w:val="0"/>
        </w:numPr>
        <w:tabs>
          <w:tab w:val="left" w:pos="540"/>
          <w:tab w:val="left" w:pos="900"/>
          <w:tab w:val="left" w:pos="1080"/>
        </w:tabs>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响应书、报价一览表、分项报价表；</w:t>
      </w:r>
    </w:p>
    <w:p>
      <w:pPr>
        <w:numPr>
          <w:ilvl w:val="0"/>
          <w:numId w:val="0"/>
        </w:numPr>
        <w:tabs>
          <w:tab w:val="left" w:pos="540"/>
          <w:tab w:val="left" w:pos="900"/>
          <w:tab w:val="left" w:pos="1080"/>
        </w:tabs>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（2）资格证明文件；</w:t>
      </w:r>
    </w:p>
    <w:p>
      <w:pPr>
        <w:numPr>
          <w:ilvl w:val="0"/>
          <w:numId w:val="0"/>
        </w:numPr>
        <w:tabs>
          <w:tab w:val="left" w:pos="540"/>
          <w:tab w:val="left" w:pos="900"/>
          <w:tab w:val="left" w:pos="1080"/>
        </w:tabs>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响应保证金</w:t>
      </w:r>
      <w:r>
        <w:rPr>
          <w:rFonts w:hint="eastAsia" w:ascii="宋体" w:hAnsi="宋体" w:cs="宋体"/>
          <w:kern w:val="2"/>
          <w:sz w:val="24"/>
          <w:szCs w:val="24"/>
          <w:lang w:val="en-US" w:eastAsia="zh-CN" w:bidi="ar-SA"/>
        </w:rPr>
        <w:t>凭证</w:t>
      </w:r>
      <w:r>
        <w:rPr>
          <w:rFonts w:hint="eastAsia" w:ascii="宋体" w:hAnsi="宋体" w:eastAsia="宋体" w:cs="宋体"/>
          <w:kern w:val="2"/>
          <w:sz w:val="24"/>
          <w:szCs w:val="24"/>
          <w:lang w:val="en-US" w:eastAsia="zh-CN" w:bidi="ar-SA"/>
        </w:rPr>
        <w:t>；</w:t>
      </w:r>
    </w:p>
    <w:p>
      <w:pPr>
        <w:numPr>
          <w:ilvl w:val="0"/>
          <w:numId w:val="0"/>
        </w:numPr>
        <w:tabs>
          <w:tab w:val="left" w:pos="540"/>
          <w:tab w:val="left" w:pos="900"/>
          <w:tab w:val="left" w:pos="1080"/>
        </w:tabs>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货物需求及技术规格、合同特殊条款中要求提交的文件资料；</w:t>
      </w:r>
    </w:p>
    <w:p>
      <w:pPr>
        <w:numPr>
          <w:ilvl w:val="0"/>
          <w:numId w:val="0"/>
        </w:numPr>
        <w:tabs>
          <w:tab w:val="left" w:pos="540"/>
          <w:tab w:val="left" w:pos="900"/>
          <w:tab w:val="left" w:pos="1080"/>
        </w:tabs>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（5）质量保证承诺书；</w:t>
      </w:r>
    </w:p>
    <w:p>
      <w:pPr>
        <w:numPr>
          <w:ilvl w:val="0"/>
          <w:numId w:val="0"/>
        </w:numPr>
        <w:tabs>
          <w:tab w:val="left" w:pos="540"/>
          <w:tab w:val="left" w:pos="900"/>
          <w:tab w:val="left" w:pos="1080"/>
        </w:tabs>
        <w:spacing w:line="360" w:lineRule="auto"/>
        <w:rPr>
          <w:rFonts w:hint="eastAsia" w:ascii="宋体" w:hAnsi="宋体" w:eastAsia="宋体" w:cs="宋体"/>
          <w:kern w:val="2"/>
          <w:sz w:val="24"/>
          <w:szCs w:val="24"/>
          <w:lang w:val="en-US" w:eastAsia="zh-CN" w:bidi="ar-SA"/>
        </w:rPr>
      </w:pPr>
      <w:r>
        <w:rPr>
          <w:rFonts w:hint="eastAsia" w:ascii="Calibri" w:hAnsi="Calibri" w:eastAsia="宋体" w:cs="Times New Roman"/>
          <w:kern w:val="2"/>
          <w:sz w:val="21"/>
          <w:szCs w:val="22"/>
          <w:lang w:val="en-US" w:eastAsia="zh-CN" w:bidi="ar-SA"/>
        </w:rPr>
        <w:t>（6）</w:t>
      </w:r>
      <w:r>
        <w:rPr>
          <w:rFonts w:hint="eastAsia" w:ascii="宋体" w:hAnsi="宋体" w:eastAsia="宋体" w:cs="宋体"/>
          <w:kern w:val="2"/>
          <w:sz w:val="24"/>
          <w:szCs w:val="24"/>
          <w:lang w:val="en-US" w:eastAsia="zh-CN" w:bidi="ar-SA"/>
        </w:rPr>
        <w:t>供应商认为应该附上的其他文件、资料。</w:t>
      </w:r>
    </w:p>
    <w:p>
      <w:pPr>
        <w:numPr>
          <w:ilvl w:val="0"/>
          <w:numId w:val="0"/>
        </w:numPr>
        <w:tabs>
          <w:tab w:val="left" w:pos="540"/>
          <w:tab w:val="left" w:pos="900"/>
          <w:tab w:val="left" w:pos="1080"/>
        </w:tabs>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（7）</w:t>
      </w:r>
      <w:r>
        <w:rPr>
          <w:rFonts w:hint="eastAsia" w:ascii="宋体" w:hAnsi="宋体" w:eastAsia="宋体" w:cs="宋体"/>
          <w:kern w:val="2"/>
          <w:sz w:val="24"/>
          <w:szCs w:val="24"/>
          <w:lang w:val="en-US" w:eastAsia="zh-CN" w:bidi="ar-SA"/>
        </w:rPr>
        <w:t>将</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装订成册，并填写文件资料清单。</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w:t>
      </w:r>
      <w:r>
        <w:rPr>
          <w:rFonts w:hint="eastAsia" w:ascii="宋体" w:hAnsi="宋体" w:cs="宋体"/>
          <w:kern w:val="2"/>
          <w:sz w:val="24"/>
          <w:szCs w:val="24"/>
          <w:lang w:val="en-US" w:eastAsia="zh-CN" w:bidi="ar-SA"/>
        </w:rPr>
        <w:t>8</w:t>
      </w:r>
      <w:r>
        <w:rPr>
          <w:rFonts w:hint="eastAsia" w:ascii="宋体" w:hAnsi="宋体" w:eastAsia="宋体" w:cs="宋体"/>
          <w:kern w:val="2"/>
          <w:sz w:val="24"/>
          <w:szCs w:val="24"/>
          <w:lang w:val="en-US" w:eastAsia="zh-CN" w:bidi="ar-SA"/>
        </w:rPr>
        <w:t>）技术部分:投标人按照招标文件要求做出的技术应答，主要是针对招标项目的技术指标、参数和技术要求做出的实质性响应和满足。投标人的技术应答应包括下列内容：</w:t>
      </w:r>
    </w:p>
    <w:p>
      <w:pPr>
        <w:spacing w:line="360" w:lineRule="auto"/>
        <w:ind w:left="482" w:leftChars="199" w:hanging="64" w:hangingChars="27"/>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①服务方案；</w:t>
      </w:r>
    </w:p>
    <w:p>
      <w:pPr>
        <w:spacing w:line="360" w:lineRule="auto"/>
        <w:ind w:left="482" w:leftChars="199" w:hanging="64" w:hangingChars="27"/>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②服务团队；</w:t>
      </w:r>
    </w:p>
    <w:p>
      <w:pPr>
        <w:spacing w:line="360" w:lineRule="auto"/>
        <w:ind w:left="482" w:leftChars="199" w:hanging="64" w:hangingChars="27"/>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③服务质量保障承诺；</w:t>
      </w:r>
    </w:p>
    <w:p>
      <w:pPr>
        <w:spacing w:line="360" w:lineRule="auto"/>
        <w:ind w:left="482" w:leftChars="199" w:hanging="64" w:hangingChars="27"/>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④本项目管理、技术、培训等人员情况；</w:t>
      </w:r>
    </w:p>
    <w:p>
      <w:pPr>
        <w:spacing w:line="360" w:lineRule="auto"/>
        <w:ind w:left="482" w:leftChars="199" w:hanging="64" w:hangingChars="27"/>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⑤投标人认为需要提供的文件和资料。</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w:t>
      </w:r>
      <w:r>
        <w:rPr>
          <w:rFonts w:hint="eastAsia" w:ascii="宋体" w:hAnsi="宋体" w:cs="宋体"/>
          <w:kern w:val="2"/>
          <w:sz w:val="24"/>
          <w:szCs w:val="24"/>
          <w:lang w:val="en-US" w:eastAsia="zh-CN" w:bidi="ar-SA"/>
        </w:rPr>
        <w:t>9</w:t>
      </w:r>
      <w:r>
        <w:rPr>
          <w:rFonts w:hint="eastAsia" w:ascii="宋体" w:hAnsi="宋体" w:eastAsia="宋体" w:cs="宋体"/>
          <w:kern w:val="2"/>
          <w:sz w:val="24"/>
          <w:szCs w:val="24"/>
          <w:lang w:val="en-US" w:eastAsia="zh-CN" w:bidi="ar-SA"/>
        </w:rPr>
        <w:t>）其他部分</w:t>
      </w:r>
    </w:p>
    <w:p>
      <w:pPr>
        <w:spacing w:line="360" w:lineRule="auto"/>
        <w:ind w:left="482" w:leftChars="199" w:hanging="64" w:hangingChars="27"/>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①同意招标文件条款声明</w:t>
      </w:r>
    </w:p>
    <w:p>
      <w:pPr>
        <w:spacing w:line="360" w:lineRule="auto"/>
        <w:ind w:left="482" w:leftChars="199" w:hanging="64" w:hangingChars="27"/>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②虚假应标承担责任声明</w:t>
      </w:r>
    </w:p>
    <w:p>
      <w:pPr>
        <w:spacing w:line="360" w:lineRule="auto"/>
        <w:ind w:left="482" w:leftChars="199" w:hanging="64" w:hangingChars="27"/>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③投标人可在满足“招标要求及技术参数要求”中对项目的整体要求的前提下，对项目实施提出合理化建议。</w:t>
      </w:r>
    </w:p>
    <w:p>
      <w:pPr>
        <w:numPr>
          <w:ilvl w:val="0"/>
          <w:numId w:val="2"/>
        </w:num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投标文件格式</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（1）投标人应严格按照招标文件中提供的“投标文件格式”填写相关内容。除明确允许投标人可以自行编写的外，投标人不得以“投标文件格式”规定之外的方式填写相关内容。</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（2）对于没有格式要求的投标文件由投标人自行编写。</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（3）投标有效期</w:t>
      </w:r>
    </w:p>
    <w:p>
      <w:pPr>
        <w:spacing w:line="360" w:lineRule="auto"/>
        <w:ind w:left="482" w:leftChars="199" w:hanging="64" w:hangingChars="27"/>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①投标有效期从提交投标文件的截止之日起算。</w:t>
      </w:r>
    </w:p>
    <w:p>
      <w:pPr>
        <w:spacing w:line="360" w:lineRule="auto"/>
        <w:ind w:left="482" w:leftChars="199" w:hanging="64" w:hangingChars="27"/>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②投标有效期内投标人撤销投标文件的，采购人无条件予以撤销。</w:t>
      </w:r>
    </w:p>
    <w:p>
      <w:pPr>
        <w:spacing w:line="360" w:lineRule="auto"/>
        <w:ind w:left="482" w:leftChars="199" w:hanging="64" w:hangingChars="27"/>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③特殊情况下，采购人可于投标有效期满之前要求投标人同意延长有效期，要求与答复均应为书面形式。拒绝延长投标有效期的投标人不得再参与该项目后续采购活动。同意延长投标有效期的投标人不能修改其投标文件。</w:t>
      </w:r>
    </w:p>
    <w:p>
      <w:pPr>
        <w:numPr>
          <w:ilvl w:val="0"/>
          <w:numId w:val="2"/>
        </w:numPr>
        <w:spacing w:line="360" w:lineRule="auto"/>
        <w:ind w:left="480" w:leftChars="0" w:hanging="480" w:firstLineChars="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投标文件的印制和签署</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（1）投标</w:t>
      </w:r>
      <w:r>
        <w:rPr>
          <w:rFonts w:hint="eastAsia" w:ascii="宋体" w:hAnsi="宋体" w:eastAsia="宋体" w:cs="宋体"/>
          <w:kern w:val="2"/>
          <w:sz w:val="24"/>
          <w:szCs w:val="24"/>
          <w:lang w:val="en-US" w:eastAsia="zh-CN" w:bidi="ar-SA"/>
        </w:rPr>
        <w:t>响应文件应清楚工整，修改处应由</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响应全权代表签章。</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（2）投标</w:t>
      </w:r>
      <w:r>
        <w:rPr>
          <w:rFonts w:hint="eastAsia" w:ascii="宋体" w:hAnsi="宋体" w:eastAsia="宋体" w:cs="宋体"/>
          <w:kern w:val="2"/>
          <w:sz w:val="24"/>
          <w:szCs w:val="24"/>
          <w:lang w:val="en-US" w:eastAsia="zh-CN" w:bidi="ar-SA"/>
        </w:rPr>
        <w:t>响应文件应由法人代表或法人授权代表在凡规定签章处逐一签署及加盖单位的公章。</w:t>
      </w:r>
    </w:p>
    <w:p>
      <w:pPr>
        <w:spacing w:line="360" w:lineRule="auto"/>
        <w:rPr>
          <w:rFonts w:hint="eastAsia" w:ascii="宋体" w:hAnsi="宋体" w:eastAsia="宋体" w:cs="宋体"/>
          <w:color w:val="auto"/>
          <w:kern w:val="2"/>
          <w:sz w:val="24"/>
          <w:szCs w:val="24"/>
          <w:highlight w:val="yellow"/>
          <w:lang w:val="en-US" w:eastAsia="zh-CN" w:bidi="ar-SA"/>
        </w:rPr>
      </w:pPr>
      <w:r>
        <w:rPr>
          <w:rFonts w:hint="eastAsia" w:ascii="宋体" w:hAnsi="宋体" w:cs="宋体"/>
          <w:kern w:val="2"/>
          <w:sz w:val="24"/>
          <w:szCs w:val="24"/>
          <w:lang w:val="en-US" w:eastAsia="zh-CN" w:bidi="ar-SA"/>
        </w:rPr>
        <w:t>（3）投标</w:t>
      </w:r>
      <w:r>
        <w:rPr>
          <w:rFonts w:hint="eastAsia" w:ascii="宋体" w:hAnsi="宋体" w:eastAsia="宋体" w:cs="宋体"/>
          <w:kern w:val="2"/>
          <w:sz w:val="24"/>
          <w:szCs w:val="24"/>
          <w:lang w:val="en-US" w:eastAsia="zh-CN" w:bidi="ar-SA"/>
        </w:rPr>
        <w:t>响应文件的份数：</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响应文件：正本一套、副本二套</w:t>
      </w:r>
      <w:r>
        <w:rPr>
          <w:rFonts w:hint="eastAsia" w:ascii="宋体" w:hAnsi="宋体" w:cs="宋体"/>
          <w:kern w:val="2"/>
          <w:sz w:val="24"/>
          <w:szCs w:val="24"/>
          <w:lang w:val="en-US" w:eastAsia="zh-CN" w:bidi="ar-SA"/>
        </w:rPr>
        <w:t>。</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15. 投标</w:t>
      </w:r>
      <w:r>
        <w:rPr>
          <w:rFonts w:hint="eastAsia" w:ascii="宋体" w:hAnsi="宋体" w:eastAsia="宋体" w:cs="宋体"/>
          <w:kern w:val="2"/>
          <w:sz w:val="24"/>
          <w:szCs w:val="24"/>
          <w:lang w:val="en-US" w:eastAsia="zh-CN" w:bidi="ar-SA"/>
        </w:rPr>
        <w:t>响应保证金</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供应商需于</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响应截止时间前递交</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响应保证金。</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本次</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仅接受电汇形式作为</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响应保证金的支付形式，由供应商基本账户汇出，</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开始前，</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响应保证金必须到账。</w:t>
      </w:r>
    </w:p>
    <w:p>
      <w:pPr>
        <w:spacing w:line="360" w:lineRule="auto"/>
        <w:ind w:left="2"/>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（3）</w:t>
      </w:r>
      <w:r>
        <w:rPr>
          <w:rFonts w:hint="eastAsia" w:ascii="宋体" w:hAnsi="宋体" w:eastAsia="宋体" w:cs="宋体"/>
          <w:kern w:val="2"/>
          <w:sz w:val="24"/>
          <w:szCs w:val="24"/>
          <w:lang w:val="en-US" w:eastAsia="zh-CN" w:bidi="ar-SA"/>
        </w:rPr>
        <w:t>在成交通知书发出后5个工作日内退还未成交供应商的</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响应保证金，在采购合同签订后5个工作日内退还成交供应商的</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响应保证金。</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（4）</w:t>
      </w:r>
      <w:r>
        <w:rPr>
          <w:rFonts w:hint="eastAsia" w:ascii="宋体" w:hAnsi="宋体" w:eastAsia="宋体" w:cs="宋体"/>
          <w:kern w:val="2"/>
          <w:sz w:val="24"/>
          <w:szCs w:val="24"/>
          <w:lang w:val="en-US" w:eastAsia="zh-CN" w:bidi="ar-SA"/>
        </w:rPr>
        <w:t>未按规定提交</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响应保证金的</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响应，将被视为</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响应无效。</w:t>
      </w:r>
    </w:p>
    <w:p>
      <w:pPr>
        <w:spacing w:line="360" w:lineRule="auto"/>
        <w:ind w:left="2"/>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（5）</w:t>
      </w:r>
      <w:r>
        <w:rPr>
          <w:rFonts w:hint="eastAsia" w:ascii="宋体" w:hAnsi="宋体" w:eastAsia="宋体" w:cs="宋体"/>
          <w:kern w:val="2"/>
          <w:sz w:val="24"/>
          <w:szCs w:val="24"/>
          <w:lang w:val="en-US" w:eastAsia="zh-CN" w:bidi="ar-SA"/>
        </w:rPr>
        <w:t>下列任何情况发生时，</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响应保证金将被没收：</w:t>
      </w:r>
    </w:p>
    <w:p>
      <w:pPr>
        <w:spacing w:line="360" w:lineRule="auto"/>
        <w:ind w:left="2"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①供应商在</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文件规定的</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响应有效期内撤回其</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w:t>
      </w:r>
    </w:p>
    <w:p>
      <w:pPr>
        <w:spacing w:line="360" w:lineRule="auto"/>
        <w:ind w:left="2"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②成交方在规定期限内未能：</w:t>
      </w:r>
    </w:p>
    <w:p>
      <w:pPr>
        <w:spacing w:line="360" w:lineRule="auto"/>
        <w:ind w:left="2"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③按本须知第31条规定签订合同； </w:t>
      </w:r>
    </w:p>
    <w:p>
      <w:pPr>
        <w:numPr>
          <w:ilvl w:val="0"/>
          <w:numId w:val="2"/>
        </w:numPr>
        <w:spacing w:line="360" w:lineRule="auto"/>
        <w:ind w:left="480" w:leftChars="0" w:hanging="480" w:firstLineChars="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投标文件的标注</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投标文件封面应标明以下内容：</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采购人：</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项目名称： </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招标编号：</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包号： </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投标人名称：</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详细地址： </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日期：</w:t>
      </w:r>
    </w:p>
    <w:p>
      <w:pPr>
        <w:spacing w:line="360" w:lineRule="auto"/>
        <w:ind w:left="480" w:hanging="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投标文件在    年   月   日   时   分前不得开启</w:t>
      </w:r>
    </w:p>
    <w:p>
      <w:pPr>
        <w:pStyle w:val="5"/>
        <w:spacing w:before="100" w:beforeAutospacing="1" w:after="100" w:afterAutospacing="1" w:line="360" w:lineRule="auto"/>
        <w:jc w:val="left"/>
        <w:rPr>
          <w:rFonts w:hint="eastAsia" w:ascii="仿宋" w:hAnsi="仿宋" w:eastAsia="仿宋" w:cs="仿宋"/>
          <w:b/>
          <w:bCs/>
          <w:kern w:val="2"/>
          <w:sz w:val="28"/>
          <w:szCs w:val="28"/>
          <w:lang w:val="en-US" w:eastAsia="zh-CN" w:bidi="ar-SA"/>
        </w:rPr>
      </w:pPr>
      <w:bookmarkStart w:id="17" w:name="_Toc519855446"/>
      <w:bookmarkStart w:id="18" w:name="_Toc485642808"/>
      <w:r>
        <w:rPr>
          <w:rFonts w:hint="eastAsia" w:ascii="仿宋" w:hAnsi="仿宋" w:eastAsia="仿宋" w:cs="仿宋"/>
          <w:b/>
          <w:bCs/>
          <w:kern w:val="2"/>
          <w:sz w:val="28"/>
          <w:szCs w:val="28"/>
          <w:lang w:val="en-US" w:eastAsia="zh-CN" w:bidi="ar-SA"/>
        </w:rPr>
        <w:t>投标文件的递交</w:t>
      </w:r>
      <w:bookmarkEnd w:id="17"/>
      <w:bookmarkEnd w:id="18"/>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16</w:t>
      </w:r>
      <w:r>
        <w:rPr>
          <w:rFonts w:hint="eastAsia" w:ascii="宋体" w:hAnsi="宋体" w:eastAsia="宋体" w:cs="宋体"/>
          <w:kern w:val="2"/>
          <w:sz w:val="24"/>
          <w:szCs w:val="24"/>
          <w:lang w:val="en-US" w:eastAsia="zh-CN" w:bidi="ar-SA"/>
        </w:rPr>
        <w:t xml:space="preserve">. </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文件的密封与标记</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供应商应将</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文件正、副本分别密封，在每个密封件的封面上标明供应商名称、法定代表人、单位公章、正本或副本。</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（2）投标</w:t>
      </w:r>
      <w:r>
        <w:rPr>
          <w:rFonts w:hint="eastAsia" w:ascii="宋体" w:hAnsi="宋体" w:eastAsia="宋体" w:cs="宋体"/>
          <w:kern w:val="2"/>
          <w:sz w:val="24"/>
          <w:szCs w:val="24"/>
          <w:lang w:val="en-US" w:eastAsia="zh-CN" w:bidi="ar-SA"/>
        </w:rPr>
        <w:t>文件袋上应写明：</w:t>
      </w:r>
    </w:p>
    <w:p>
      <w:pPr>
        <w:numPr>
          <w:ilvl w:val="0"/>
          <w:numId w:val="0"/>
        </w:numPr>
        <w:tabs>
          <w:tab w:val="left" w:pos="1080"/>
        </w:tabs>
        <w:spacing w:line="360" w:lineRule="auto"/>
        <w:ind w:left="360" w:leftChars="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①采购</w:t>
      </w:r>
      <w:r>
        <w:rPr>
          <w:rFonts w:hint="eastAsia" w:ascii="宋体" w:hAnsi="宋体" w:cs="宋体"/>
          <w:kern w:val="2"/>
          <w:sz w:val="24"/>
          <w:szCs w:val="24"/>
          <w:lang w:val="en-US" w:eastAsia="zh-CN" w:bidi="ar-SA"/>
        </w:rPr>
        <w:t>方</w:t>
      </w:r>
      <w:r>
        <w:rPr>
          <w:rFonts w:hint="eastAsia" w:ascii="宋体" w:hAnsi="宋体" w:eastAsia="宋体" w:cs="宋体"/>
          <w:kern w:val="2"/>
          <w:sz w:val="24"/>
          <w:szCs w:val="24"/>
          <w:lang w:val="en-US" w:eastAsia="zh-CN" w:bidi="ar-SA"/>
        </w:rPr>
        <w:t>：</w:t>
      </w:r>
      <w:r>
        <w:rPr>
          <w:rFonts w:hint="eastAsia" w:ascii="宋体" w:hAnsi="宋体" w:cs="宋体"/>
          <w:kern w:val="2"/>
          <w:sz w:val="24"/>
          <w:szCs w:val="24"/>
          <w:lang w:val="en-US" w:eastAsia="zh-CN" w:bidi="ar-SA"/>
        </w:rPr>
        <w:t>甘肃传祁乳业有限公司</w:t>
      </w:r>
    </w:p>
    <w:p>
      <w:pPr>
        <w:numPr>
          <w:ilvl w:val="0"/>
          <w:numId w:val="0"/>
        </w:numPr>
        <w:tabs>
          <w:tab w:val="left" w:pos="1080"/>
        </w:tabs>
        <w:spacing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②项目名称：                        </w:t>
      </w:r>
    </w:p>
    <w:p>
      <w:pPr>
        <w:numPr>
          <w:ilvl w:val="0"/>
          <w:numId w:val="0"/>
        </w:numPr>
        <w:tabs>
          <w:tab w:val="left" w:pos="1080"/>
        </w:tabs>
        <w:spacing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③项目编号：                        </w:t>
      </w:r>
    </w:p>
    <w:p>
      <w:pPr>
        <w:numPr>
          <w:ilvl w:val="0"/>
          <w:numId w:val="0"/>
        </w:numPr>
        <w:tabs>
          <w:tab w:val="left" w:pos="1080"/>
        </w:tabs>
        <w:spacing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④产品名称：                                                                                                  </w:t>
      </w:r>
    </w:p>
    <w:p>
      <w:pPr>
        <w:numPr>
          <w:ilvl w:val="0"/>
          <w:numId w:val="0"/>
        </w:numPr>
        <w:tabs>
          <w:tab w:val="left" w:pos="1080"/>
        </w:tabs>
        <w:spacing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⑤注明“</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开始时才能启封”</w:t>
      </w:r>
    </w:p>
    <w:p>
      <w:pPr>
        <w:numPr>
          <w:ilvl w:val="0"/>
          <w:numId w:val="0"/>
        </w:numPr>
        <w:tabs>
          <w:tab w:val="left" w:pos="1080"/>
        </w:tabs>
        <w:spacing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⑥供应商名称：                     </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17</w:t>
      </w:r>
      <w:r>
        <w:rPr>
          <w:rFonts w:hint="eastAsia" w:ascii="宋体" w:hAnsi="宋体" w:eastAsia="宋体" w:cs="宋体"/>
          <w:kern w:val="2"/>
          <w:sz w:val="24"/>
          <w:szCs w:val="24"/>
          <w:lang w:val="en-US" w:eastAsia="zh-CN" w:bidi="ar-SA"/>
        </w:rPr>
        <w:t xml:space="preserve">. </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响应截止时间</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 xml:space="preserve"> </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的递交不得迟于：2023年</w:t>
      </w:r>
      <w:r>
        <w:rPr>
          <w:rFonts w:hint="eastAsia" w:ascii="宋体" w:hAnsi="宋体" w:cs="宋体"/>
          <w:kern w:val="2"/>
          <w:sz w:val="24"/>
          <w:szCs w:val="24"/>
          <w:lang w:val="en-US" w:eastAsia="zh-CN" w:bidi="ar-SA"/>
        </w:rPr>
        <w:t xml:space="preserve">    </w:t>
      </w:r>
      <w:r>
        <w:rPr>
          <w:rFonts w:hint="eastAsia" w:ascii="宋体" w:hAnsi="宋体" w:eastAsia="宋体" w:cs="宋体"/>
          <w:kern w:val="2"/>
          <w:sz w:val="24"/>
          <w:szCs w:val="24"/>
          <w:lang w:val="en-US" w:eastAsia="zh-CN" w:bidi="ar-SA"/>
        </w:rPr>
        <w:t>月</w:t>
      </w:r>
      <w:r>
        <w:rPr>
          <w:rFonts w:hint="eastAsia" w:ascii="宋体" w:hAnsi="宋体" w:cs="宋体"/>
          <w:kern w:val="2"/>
          <w:sz w:val="24"/>
          <w:szCs w:val="24"/>
          <w:lang w:val="en-US" w:eastAsia="zh-CN" w:bidi="ar-SA"/>
        </w:rPr>
        <w:t xml:space="preserve">      </w:t>
      </w:r>
      <w:r>
        <w:rPr>
          <w:rFonts w:hint="eastAsia" w:ascii="宋体" w:hAnsi="宋体" w:eastAsia="宋体" w:cs="宋体"/>
          <w:kern w:val="2"/>
          <w:sz w:val="24"/>
          <w:szCs w:val="24"/>
          <w:lang w:val="en-US" w:eastAsia="zh-CN" w:bidi="ar-SA"/>
        </w:rPr>
        <w:t>日</w:t>
      </w:r>
      <w:r>
        <w:rPr>
          <w:rFonts w:hint="eastAsia" w:ascii="宋体" w:hAnsi="宋体" w:cs="宋体"/>
          <w:kern w:val="2"/>
          <w:sz w:val="24"/>
          <w:szCs w:val="24"/>
          <w:lang w:val="en-US" w:eastAsia="zh-CN" w:bidi="ar-SA"/>
        </w:rPr>
        <w:t xml:space="preserve">        </w:t>
      </w:r>
      <w:r>
        <w:rPr>
          <w:rFonts w:hint="eastAsia" w:ascii="宋体" w:hAnsi="宋体" w:eastAsia="宋体" w:cs="宋体"/>
          <w:kern w:val="2"/>
          <w:sz w:val="24"/>
          <w:szCs w:val="24"/>
          <w:lang w:val="en-US" w:eastAsia="zh-CN" w:bidi="ar-SA"/>
        </w:rPr>
        <w:t>(北京时间)</w:t>
      </w:r>
    </w:p>
    <w:p>
      <w:pPr>
        <w:spacing w:line="360" w:lineRule="auto"/>
        <w:ind w:left="598" w:leftChars="285"/>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以密封形式递交至：</w:t>
      </w:r>
      <w:r>
        <w:rPr>
          <w:rFonts w:hint="eastAsia" w:ascii="宋体" w:hAnsi="宋体" w:eastAsia="宋体" w:cs="宋体"/>
          <w:kern w:val="0"/>
          <w:sz w:val="24"/>
          <w:szCs w:val="24"/>
        </w:rPr>
        <w:t>甘肃省张掖市甘州区长安镇前进村</w:t>
      </w:r>
      <w:r>
        <w:rPr>
          <w:rFonts w:hint="eastAsia" w:ascii="宋体" w:hAnsi="宋体" w:eastAsia="宋体" w:cs="宋体"/>
          <w:kern w:val="0"/>
          <w:sz w:val="24"/>
          <w:szCs w:val="24"/>
          <w:lang w:eastAsia="zh-CN"/>
        </w:rPr>
        <w:t>甘肃传祁乳业有限公司</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所有</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不论派人送交还是通过邮寄递交，都必须按采购</w:t>
      </w:r>
      <w:r>
        <w:rPr>
          <w:rFonts w:hint="eastAsia" w:ascii="宋体" w:hAnsi="宋体" w:cs="宋体"/>
          <w:kern w:val="2"/>
          <w:sz w:val="24"/>
          <w:szCs w:val="24"/>
          <w:lang w:val="en-US" w:eastAsia="zh-CN" w:bidi="ar-SA"/>
        </w:rPr>
        <w:t>方</w:t>
      </w:r>
      <w:r>
        <w:rPr>
          <w:rFonts w:hint="eastAsia" w:ascii="宋体" w:hAnsi="宋体" w:eastAsia="宋体" w:cs="宋体"/>
          <w:kern w:val="2"/>
          <w:sz w:val="24"/>
          <w:szCs w:val="24"/>
          <w:lang w:val="en-US" w:eastAsia="zh-CN" w:bidi="ar-SA"/>
        </w:rPr>
        <w:t>在</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邀请中规定的</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响应截止时间之前送到</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文件规定的地点。</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（3）</w:t>
      </w:r>
      <w:r>
        <w:rPr>
          <w:rFonts w:hint="eastAsia" w:ascii="宋体" w:hAnsi="宋体" w:eastAsia="宋体" w:cs="宋体"/>
          <w:kern w:val="2"/>
          <w:sz w:val="24"/>
          <w:szCs w:val="24"/>
          <w:lang w:val="en-US" w:eastAsia="zh-CN" w:bidi="ar-SA"/>
        </w:rPr>
        <w:t xml:space="preserve"> 出现因</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的修改推迟</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响应截止时间时，则按采购</w:t>
      </w:r>
      <w:r>
        <w:rPr>
          <w:rFonts w:hint="eastAsia" w:ascii="宋体" w:hAnsi="宋体" w:cs="宋体"/>
          <w:kern w:val="2"/>
          <w:sz w:val="24"/>
          <w:szCs w:val="24"/>
          <w:lang w:val="en-US" w:eastAsia="zh-CN" w:bidi="ar-SA"/>
        </w:rPr>
        <w:t>方</w:t>
      </w:r>
      <w:r>
        <w:rPr>
          <w:rFonts w:hint="eastAsia" w:ascii="宋体" w:hAnsi="宋体" w:eastAsia="宋体" w:cs="宋体"/>
          <w:kern w:val="2"/>
          <w:sz w:val="24"/>
          <w:szCs w:val="24"/>
          <w:lang w:val="en-US" w:eastAsia="zh-CN" w:bidi="ar-SA"/>
        </w:rPr>
        <w:t>修改通知规定的时间递交。</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18</w:t>
      </w:r>
      <w:r>
        <w:rPr>
          <w:rFonts w:hint="eastAsia" w:ascii="宋体" w:hAnsi="宋体" w:eastAsia="宋体" w:cs="宋体"/>
          <w:kern w:val="2"/>
          <w:sz w:val="24"/>
          <w:szCs w:val="24"/>
          <w:lang w:val="en-US" w:eastAsia="zh-CN" w:bidi="ar-SA"/>
        </w:rPr>
        <w:t>．</w:t>
      </w:r>
      <w:r>
        <w:rPr>
          <w:rFonts w:hint="eastAsia" w:ascii="宋体" w:hAnsi="宋体" w:cs="宋体"/>
          <w:kern w:val="2"/>
          <w:sz w:val="24"/>
          <w:szCs w:val="24"/>
          <w:lang w:val="en-US" w:eastAsia="zh-CN" w:bidi="ar-SA"/>
        </w:rPr>
        <w:t>投标</w:t>
      </w:r>
      <w:r>
        <w:rPr>
          <w:rFonts w:hint="eastAsia" w:ascii="宋体" w:hAnsi="宋体" w:eastAsia="宋体" w:cs="宋体"/>
          <w:kern w:val="2"/>
          <w:sz w:val="24"/>
          <w:szCs w:val="24"/>
          <w:lang w:val="en-US" w:eastAsia="zh-CN" w:bidi="ar-SA"/>
        </w:rPr>
        <w:t>文件的修改和撤销</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 xml:space="preserve"> 供应商在提交</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后可对其</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进行修改或撤销，但采购</w:t>
      </w:r>
      <w:r>
        <w:rPr>
          <w:rFonts w:hint="eastAsia" w:ascii="宋体" w:hAnsi="宋体" w:cs="宋体"/>
          <w:kern w:val="2"/>
          <w:sz w:val="24"/>
          <w:szCs w:val="24"/>
          <w:lang w:val="en-US" w:eastAsia="zh-CN" w:bidi="ar-SA"/>
        </w:rPr>
        <w:t>方</w:t>
      </w:r>
      <w:r>
        <w:rPr>
          <w:rFonts w:hint="eastAsia" w:ascii="宋体" w:hAnsi="宋体" w:eastAsia="宋体" w:cs="宋体"/>
          <w:kern w:val="2"/>
          <w:sz w:val="24"/>
          <w:szCs w:val="24"/>
          <w:lang w:val="en-US" w:eastAsia="zh-CN" w:bidi="ar-SA"/>
        </w:rPr>
        <w:t>须在</w:t>
      </w:r>
      <w:r>
        <w:rPr>
          <w:rFonts w:hint="eastAsia" w:ascii="宋体" w:hAnsi="宋体" w:cs="宋体"/>
          <w:kern w:val="2"/>
          <w:sz w:val="24"/>
          <w:szCs w:val="24"/>
          <w:lang w:val="en-US" w:eastAsia="zh-CN" w:bidi="ar-SA"/>
        </w:rPr>
        <w:t>招标</w:t>
      </w:r>
      <w:r>
        <w:rPr>
          <w:rFonts w:hint="eastAsia" w:ascii="宋体" w:hAnsi="宋体" w:eastAsia="宋体" w:cs="宋体"/>
          <w:kern w:val="2"/>
          <w:sz w:val="24"/>
          <w:szCs w:val="24"/>
          <w:lang w:val="en-US" w:eastAsia="zh-CN" w:bidi="ar-SA"/>
        </w:rPr>
        <w:t>响应截止时间之前收到该修改或撤销的书面通知，该通知须有经正式授权的供应商代表签字。</w:t>
      </w:r>
    </w:p>
    <w:p>
      <w:pPr>
        <w:spacing w:line="360" w:lineRule="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（2）招标</w:t>
      </w:r>
      <w:r>
        <w:rPr>
          <w:rFonts w:hint="eastAsia" w:ascii="宋体" w:hAnsi="宋体" w:eastAsia="宋体" w:cs="宋体"/>
          <w:kern w:val="2"/>
          <w:sz w:val="24"/>
          <w:szCs w:val="24"/>
          <w:lang w:val="en-US" w:eastAsia="zh-CN" w:bidi="ar-SA"/>
        </w:rPr>
        <w:t>响应截止时间以后不得修改</w:t>
      </w:r>
      <w:r>
        <w:rPr>
          <w:rFonts w:hint="eastAsia" w:ascii="宋体" w:hAnsi="宋体" w:cs="宋体"/>
          <w:kern w:val="2"/>
          <w:sz w:val="24"/>
          <w:szCs w:val="24"/>
          <w:lang w:val="en-US" w:eastAsia="zh-CN" w:bidi="ar-SA"/>
        </w:rPr>
        <w:t>投标文件</w:t>
      </w:r>
      <w:r>
        <w:rPr>
          <w:rFonts w:hint="eastAsia" w:ascii="宋体" w:hAnsi="宋体" w:eastAsia="宋体" w:cs="宋体"/>
          <w:kern w:val="2"/>
          <w:sz w:val="24"/>
          <w:szCs w:val="24"/>
          <w:lang w:val="en-US" w:eastAsia="zh-CN" w:bidi="ar-SA"/>
        </w:rPr>
        <w:t>。</w:t>
      </w:r>
    </w:p>
    <w:p>
      <w:pPr>
        <w:spacing w:line="360" w:lineRule="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19.运输及交货： </w:t>
      </w:r>
    </w:p>
    <w:p>
      <w:pPr>
        <w:spacing w:line="480" w:lineRule="auto"/>
        <w:rPr>
          <w:rFonts w:hint="eastAsia" w:ascii="宋体" w:hAnsi="宋体" w:eastAsia="宋体"/>
          <w:color w:val="auto"/>
          <w:sz w:val="24"/>
          <w:lang w:eastAsia="zh-CN"/>
        </w:rPr>
      </w:pPr>
      <w:r>
        <w:rPr>
          <w:rFonts w:hint="eastAsia" w:ascii="宋体" w:hAnsi="宋体"/>
          <w:color w:val="auto"/>
          <w:sz w:val="24"/>
          <w:lang w:eastAsia="zh-CN"/>
        </w:rPr>
        <w:t>（</w:t>
      </w:r>
      <w:r>
        <w:rPr>
          <w:rFonts w:hint="eastAsia" w:ascii="宋体" w:hAnsi="宋体"/>
          <w:color w:val="auto"/>
          <w:sz w:val="24"/>
          <w:lang w:val="en-US" w:eastAsia="zh-CN"/>
        </w:rPr>
        <w:t>1</w:t>
      </w:r>
      <w:r>
        <w:rPr>
          <w:rFonts w:hint="eastAsia" w:ascii="宋体" w:hAnsi="宋体"/>
          <w:color w:val="auto"/>
          <w:sz w:val="24"/>
          <w:lang w:eastAsia="zh-CN"/>
        </w:rPr>
        <w:t>）</w:t>
      </w:r>
      <w:r>
        <w:rPr>
          <w:rFonts w:hint="eastAsia" w:ascii="宋体" w:hAnsi="宋体"/>
          <w:color w:val="auto"/>
          <w:sz w:val="24"/>
        </w:rPr>
        <w:t>交货期由中标人在投标现场确认，并作为评标参考之一。中标人在收到订单起，保证在合同约定时限内将货物运送到需方指定工厂，除人类不可抗拒因素以外，逾期交货，每超一天扣除当前订单5%的货款作为违约金</w:t>
      </w:r>
      <w:r>
        <w:rPr>
          <w:rFonts w:hint="eastAsia" w:ascii="宋体" w:hAnsi="宋体"/>
          <w:color w:val="auto"/>
          <w:sz w:val="24"/>
          <w:lang w:eastAsia="zh-CN"/>
        </w:rPr>
        <w:t>；</w:t>
      </w:r>
    </w:p>
    <w:p>
      <w:pPr>
        <w:spacing w:line="480" w:lineRule="auto"/>
        <w:rPr>
          <w:rFonts w:hint="eastAsia" w:ascii="宋体" w:hAnsi="宋体" w:eastAsia="宋体"/>
          <w:color w:val="auto"/>
          <w:sz w:val="24"/>
          <w:lang w:eastAsia="zh-CN"/>
        </w:rPr>
      </w:pPr>
      <w:r>
        <w:rPr>
          <w:rFonts w:hint="eastAsia" w:ascii="宋体" w:hAnsi="宋体"/>
          <w:color w:val="auto"/>
          <w:sz w:val="24"/>
          <w:lang w:eastAsia="zh-CN"/>
        </w:rPr>
        <w:t>（</w:t>
      </w:r>
      <w:r>
        <w:rPr>
          <w:rFonts w:hint="eastAsia" w:ascii="宋体" w:hAnsi="宋体"/>
          <w:color w:val="auto"/>
          <w:sz w:val="24"/>
          <w:lang w:val="en-US" w:eastAsia="zh-CN"/>
        </w:rPr>
        <w:t>2</w:t>
      </w:r>
      <w:r>
        <w:rPr>
          <w:rFonts w:hint="eastAsia" w:ascii="宋体" w:hAnsi="宋体"/>
          <w:color w:val="auto"/>
          <w:sz w:val="24"/>
          <w:lang w:eastAsia="zh-CN"/>
        </w:rPr>
        <w:t>）</w:t>
      </w:r>
      <w:r>
        <w:rPr>
          <w:rFonts w:hint="eastAsia" w:ascii="宋体" w:hAnsi="宋体"/>
          <w:color w:val="auto"/>
          <w:sz w:val="24"/>
        </w:rPr>
        <w:t>运输方式及运费：由中标人负责运到需方指定地点，并承担运送中所发生的运输、装运等费用</w:t>
      </w:r>
      <w:r>
        <w:rPr>
          <w:rFonts w:hint="eastAsia" w:ascii="宋体" w:hAnsi="宋体"/>
          <w:color w:val="auto"/>
          <w:sz w:val="24"/>
          <w:lang w:eastAsia="zh-CN"/>
        </w:rPr>
        <w:t>；</w:t>
      </w:r>
    </w:p>
    <w:p>
      <w:pPr>
        <w:spacing w:line="360" w:lineRule="auto"/>
        <w:rPr>
          <w:rFonts w:hint="eastAsia"/>
          <w:lang w:val="en-US" w:eastAsia="zh-CN"/>
        </w:rPr>
      </w:pPr>
      <w:r>
        <w:rPr>
          <w:rFonts w:hint="eastAsia" w:ascii="宋体" w:hAnsi="宋体"/>
          <w:color w:val="auto"/>
          <w:sz w:val="24"/>
          <w:lang w:eastAsia="zh-CN"/>
        </w:rPr>
        <w:t>（</w:t>
      </w:r>
      <w:r>
        <w:rPr>
          <w:rFonts w:hint="eastAsia" w:ascii="宋体" w:hAnsi="宋体"/>
          <w:color w:val="auto"/>
          <w:sz w:val="24"/>
          <w:lang w:val="en-US" w:eastAsia="zh-CN"/>
        </w:rPr>
        <w:t>3</w:t>
      </w:r>
      <w:r>
        <w:rPr>
          <w:rFonts w:hint="eastAsia" w:ascii="宋体" w:hAnsi="宋体"/>
          <w:color w:val="auto"/>
          <w:sz w:val="24"/>
          <w:lang w:eastAsia="zh-CN"/>
        </w:rPr>
        <w:t>）</w:t>
      </w:r>
      <w:r>
        <w:rPr>
          <w:rFonts w:hint="eastAsia" w:ascii="宋体" w:hAnsi="宋体"/>
          <w:color w:val="auto"/>
          <w:sz w:val="24"/>
        </w:rPr>
        <w:t>交货地点及方式：交货地由需方指定中国境内任意指定地点，由需方人员现场进行外观验收，使用过程中的质量责任延续</w:t>
      </w:r>
      <w:r>
        <w:rPr>
          <w:rFonts w:hint="eastAsia" w:ascii="宋体" w:hAnsi="宋体"/>
          <w:color w:val="auto"/>
          <w:sz w:val="24"/>
          <w:lang w:eastAsia="zh-CN"/>
        </w:rPr>
        <w:t>。</w:t>
      </w:r>
    </w:p>
    <w:p>
      <w:pPr>
        <w:keepNext w:val="0"/>
        <w:keepLines w:val="0"/>
        <w:pageBreakBefore w:val="0"/>
        <w:widowControl w:val="0"/>
        <w:kinsoku/>
        <w:wordWrap/>
        <w:overflowPunct/>
        <w:topLinePunct w:val="0"/>
        <w:autoSpaceDE w:val="0"/>
        <w:autoSpaceDN w:val="0"/>
        <w:bidi w:val="0"/>
        <w:spacing w:line="560" w:lineRule="exact"/>
        <w:jc w:val="both"/>
        <w:textAlignment w:val="auto"/>
        <w:rPr>
          <w:rFonts w:hint="eastAsia" w:ascii="仿宋" w:hAnsi="仿宋" w:eastAsia="仿宋" w:cs="仿宋"/>
          <w:sz w:val="28"/>
          <w:szCs w:val="28"/>
        </w:rPr>
      </w:pPr>
      <w:bookmarkStart w:id="19" w:name="_Toc519855447"/>
      <w:bookmarkStart w:id="20" w:name="_Toc485642809"/>
      <w:r>
        <w:rPr>
          <w:rFonts w:hint="eastAsia" w:ascii="仿宋" w:hAnsi="仿宋" w:eastAsia="仿宋" w:cs="仿宋"/>
          <w:b/>
          <w:bCs/>
          <w:sz w:val="28"/>
          <w:szCs w:val="28"/>
        </w:rPr>
        <w:t>开标和评标</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20</w:t>
      </w:r>
      <w:r>
        <w:rPr>
          <w:rFonts w:hint="eastAsia" w:ascii="宋体" w:hAnsi="宋体" w:eastAsia="宋体" w:cs="宋体"/>
          <w:kern w:val="2"/>
          <w:sz w:val="24"/>
          <w:szCs w:val="24"/>
          <w:lang w:val="en-US" w:eastAsia="zh-CN" w:bidi="ar-SA"/>
        </w:rPr>
        <w:t>、开标</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（1）招标人将在“供应商须知前附表”规定的时间、地点组织开标。</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（2）招标人将在招标公告中规定的时间和地点接受投标。</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（3）对不同文字文本投标文件的解释发生异议的，以中文文本为准。</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（4）投标人代表对开标过程和开标记录有疑义，以及认为采购人相关工作人员有需要回避的情形的，应当场提出询问或者回避申请。</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（5）投标人未参加开标的，视同认可开标结果。</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（6）开标前，采购人将依法对投标人的资格进行审查，合格投标人不足3家的，不得评标。</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21</w:t>
      </w:r>
      <w:r>
        <w:rPr>
          <w:rFonts w:hint="eastAsia" w:ascii="宋体" w:hAnsi="宋体" w:eastAsia="宋体" w:cs="宋体"/>
          <w:kern w:val="2"/>
          <w:sz w:val="24"/>
          <w:szCs w:val="24"/>
          <w:lang w:val="en-US" w:eastAsia="zh-CN" w:bidi="ar-SA"/>
        </w:rPr>
        <w:t>、</w:t>
      </w:r>
      <w:r>
        <w:rPr>
          <w:rFonts w:hint="eastAsia" w:ascii="宋体" w:hAnsi="宋体" w:cs="宋体"/>
          <w:kern w:val="2"/>
          <w:sz w:val="24"/>
          <w:szCs w:val="24"/>
          <w:lang w:val="en-US" w:eastAsia="zh-CN" w:bidi="ar-SA"/>
        </w:rPr>
        <w:t>公开招标</w:t>
      </w:r>
      <w:r>
        <w:rPr>
          <w:rFonts w:hint="eastAsia" w:ascii="宋体" w:hAnsi="宋体" w:eastAsia="宋体" w:cs="宋体"/>
          <w:kern w:val="2"/>
          <w:sz w:val="24"/>
          <w:szCs w:val="24"/>
          <w:lang w:val="en-US" w:eastAsia="zh-CN" w:bidi="ar-SA"/>
        </w:rPr>
        <w:t>评标委员会</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（1）评标工作由招标采购单位依据《甘肃前进现代农业发展集团有限公司招标管理办法》组建的评标委员会（以下简称评委会）负责。评标委员会成员由采购人代表和评审专家组成，成员人数应当为</w:t>
      </w:r>
      <w:r>
        <w:rPr>
          <w:rFonts w:hint="eastAsia" w:ascii="宋体" w:hAnsi="宋体" w:cs="宋体"/>
          <w:kern w:val="2"/>
          <w:sz w:val="24"/>
          <w:szCs w:val="24"/>
          <w:lang w:val="en-US" w:eastAsia="zh-CN" w:bidi="ar-SA"/>
        </w:rPr>
        <w:t>7</w:t>
      </w:r>
      <w:r>
        <w:rPr>
          <w:rFonts w:hint="eastAsia" w:ascii="宋体" w:hAnsi="宋体" w:eastAsia="宋体" w:cs="宋体"/>
          <w:kern w:val="2"/>
          <w:sz w:val="24"/>
          <w:szCs w:val="24"/>
          <w:lang w:val="en-US" w:eastAsia="zh-CN" w:bidi="ar-SA"/>
        </w:rPr>
        <w:t>人以上单数，其中评审专家不得少于成员总数的三分之二。</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（2）评标委员会负责审查投标文件是否符合招标文件的要求，并进行审查、询标、评估和比较。评标委员会认为必要时，可向投标人进行询标。</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（3）评标委员会负责完成全部评标工作，向采购人提出经评标委员会签字的书面评标报告。</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（4）评委会严格按照法律规定的程序和招标文件规定的评分办法及标准对投标文件进行评审打分。</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（5）评标过程严格保密。投标人对评委会的评标过程或合同授予决定施加影响的任何行为都可能导致其投标被拒绝。</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（6）如果投标文件没有实质性响应招标文件的要求，评委会将予以拒绝。投标人不得通过修正或撤消不合要求的偏离或保留从而使其投标成为实质性响应的投标。</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（7）评委会只对确定为实质性响应招标文件要求的投标文件，根据招标文件的要求采用相同的评标程序、评分办法及标准进行评价和比较。</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22</w:t>
      </w:r>
      <w:r>
        <w:rPr>
          <w:rFonts w:hint="eastAsia" w:ascii="宋体" w:hAnsi="宋体" w:eastAsia="宋体" w:cs="宋体"/>
          <w:kern w:val="2"/>
          <w:sz w:val="24"/>
          <w:szCs w:val="24"/>
          <w:lang w:val="en-US" w:eastAsia="zh-CN" w:bidi="ar-SA"/>
        </w:rPr>
        <w:t>、对投标文件的审查和响应性的确定</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（1）资格审查</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本项目投标人的资格条件在开标前进行审查。投标人应在投标文件中按招标文件的规定和要求附上所有的资格证明文件，要求提供的复印件必须加盖单位鲜章。若提供的资格证明文件不全或不实，将导致其投标或中标资格被取消。</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②资格审查后合格的投标人不足三家时，不得进入评审环节。</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③无论基于何种原因，各项本应作拒绝投标和无效投标处理的情形，即便未被及时发现而使该投标人进入初审、详细评审或其它后续程序，包括已经签约的情形，一旦被发现存在上述情形，导致此前评议结果被取消，其相关的一切损失均由该投标人承担。</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（2）投标文件属于下列情况的，在符合性审查时按照无效投标处理：</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①投标文件未按招标文件要求签署、盖章的。</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②投标有效期未响应招标文件的要求。</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③投标文件未实质性响应招标文件。</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④投标内容未符合相关强制性规定。</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⑤投标文件含有采购人不能接受的附加条件的。</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⑥法律、法规和招标文件规定的其他无效情形。</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（3）投标截止时间后，除评标委员会要求提供外，不接受投标人及与投标人有关的任何一方递交的材料。</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（4）评标委员会对确定为实质上响应的投标进行审核，投标文件报价出现前后不一致的，修改错误的原则如下：</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①投标文件中开标一览表（报价表）内容与投标文件中相应内容不一致的，以开标一览表（报价表）为准；</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②大写金额和小写金额不一致的，以大写金额为准；</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③单价金额小数点或者百分比有明显错位的，以开标一览表的总价为准，并修改单价；</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④总价金额与按单价汇总金额不一致的，以单价金额计算结果为准。</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⑤同时出现两种以上不一致的，按照前款规定的顺序修正。修正后的报价经投标人确认后产生约束力，投标人不确认的，其投标无效。</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（5）评标委员会将要求投标人按上述修改错误的方法调整投标报价，投标人同意后，调整后的报价对投标人起约束作用。如果投标人不接受修改后的报价，其投标将被拒绝。</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23</w:t>
      </w:r>
      <w:r>
        <w:rPr>
          <w:rFonts w:hint="eastAsia" w:ascii="宋体" w:hAnsi="宋体" w:eastAsia="宋体" w:cs="宋体"/>
          <w:kern w:val="2"/>
          <w:sz w:val="24"/>
          <w:szCs w:val="24"/>
          <w:lang w:val="en-US" w:eastAsia="zh-CN" w:bidi="ar-SA"/>
        </w:rPr>
        <w:t>、投标文件的澄清</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澄清有关问题。为了有助于对投标文件进行审查、评估和比较，评标委员会有权要求投标人对投标文件中含义不明确、同类问题表述不一致或者有明显文字和计算错误的内容作出必要的澄清、说明或者纠正。投标人有义务按照评标委员会通知的时间、地点指派投标代表人就相关问题进行澄清。</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（2）投标人的澄清、说明、答复或者补充应在规定的时间内完成，有关澄清、说明或者补正的要求和答复应以书面形式提交，并不得超出投标文件的范围或对投标内容进行实质性的修改。</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（3）澄清文件将作为投标文件的一部分，与投标文件具有同等的法律效力。</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24</w:t>
      </w:r>
      <w:r>
        <w:rPr>
          <w:rFonts w:hint="eastAsia" w:ascii="宋体" w:hAnsi="宋体" w:eastAsia="宋体" w:cs="宋体"/>
          <w:kern w:val="2"/>
          <w:sz w:val="24"/>
          <w:szCs w:val="24"/>
          <w:lang w:val="en-US" w:eastAsia="zh-CN" w:bidi="ar-SA"/>
        </w:rPr>
        <w:t>、投标的评估和比较</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评标委员会将根据招标文件确定的评标原则和评标方法对确定为实质上响应招标文件要求的投标进行评估和比较。</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25</w:t>
      </w:r>
      <w:r>
        <w:rPr>
          <w:rFonts w:hint="eastAsia" w:ascii="宋体" w:hAnsi="宋体" w:eastAsia="宋体" w:cs="宋体"/>
          <w:kern w:val="2"/>
          <w:sz w:val="24"/>
          <w:szCs w:val="24"/>
          <w:lang w:val="en-US" w:eastAsia="zh-CN" w:bidi="ar-SA"/>
        </w:rPr>
        <w:t>、评标原则和评标方法</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（1）评标原则</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①评标委员会应当按照客观、公正、审慎的原则，根据招标文件规定的评审程序、评审方法和评审标准进行独立评审。</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评标委员会发现招标文件存在歧义、重大缺陷导致评标工作无法进行，或者招标文件内容违反国家有关强制性规定的，应当停止评标工作，与招标采购单位沟通并作书面记录。招标采购单位确认后，应当修改招标文件，重新组织采购活动。</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③对招标文件中描述有歧义或前后不一致的地方，但不影响项目评审的，评标委员会有权进行评判，但对同一条款的评判应适用于每个投标人。</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④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（2）评标方法（本项目采用综合评分法）</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综合评分法</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“综合评分法”的评标方法，具体评审因</w:t>
      </w:r>
      <w:r>
        <w:rPr>
          <w:rFonts w:hint="eastAsia" w:ascii="宋体" w:hAnsi="宋体" w:cs="宋体"/>
          <w:kern w:val="2"/>
          <w:sz w:val="24"/>
          <w:szCs w:val="24"/>
          <w:highlight w:val="none"/>
          <w:lang w:val="en-US" w:eastAsia="zh-CN" w:bidi="ar-SA"/>
        </w:rPr>
        <w:t xml:space="preserve">  </w:t>
      </w:r>
      <w:r>
        <w:rPr>
          <w:rFonts w:hint="eastAsia" w:ascii="宋体" w:hAnsi="宋体" w:eastAsia="宋体" w:cs="宋体"/>
          <w:kern w:val="2"/>
          <w:sz w:val="24"/>
          <w:szCs w:val="24"/>
          <w:lang w:val="en-US" w:eastAsia="zh-CN" w:bidi="ar-SA"/>
        </w:rPr>
        <w:t>，对评标委员会各成员每一因素的打分汇总后取算术平均分，该平均分为投标人的得分。</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根据《中华人民共和国政府采购法实施条例》和《关于进一步规范政府采购评审工作有关问题的通知》（财库〔2012〕69号）的规定，评标委员会成员要依法独立评审，并对评审意见承担个人责任。评标委员会成员对需要共同认定的事项存在争议的，按照少数服从多数的原则做出结论。持不同意见的评标委员会成员应当在评审报告上签署不同意见并说明理由，否则视为同意。</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中标候选人产生办法：投标文件满足招标文件全部实质性要求，评标委员会按照评审因素的量化指标评审，按评标综合的得分由高到低依次排序后均推荐为中标候选人。</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26</w:t>
      </w:r>
      <w:r>
        <w:rPr>
          <w:rFonts w:hint="eastAsia" w:ascii="宋体" w:hAnsi="宋体" w:eastAsia="宋体" w:cs="宋体"/>
          <w:kern w:val="2"/>
          <w:sz w:val="24"/>
          <w:szCs w:val="24"/>
          <w:lang w:val="en-US" w:eastAsia="zh-CN" w:bidi="ar-SA"/>
        </w:rPr>
        <w:t>、其他注意事项</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（1）在开标、投标期间，投标人不得向评标委员会成员或采购</w:t>
      </w:r>
      <w:r>
        <w:rPr>
          <w:rFonts w:hint="eastAsia" w:ascii="宋体" w:hAnsi="宋体" w:cs="宋体"/>
          <w:kern w:val="2"/>
          <w:sz w:val="24"/>
          <w:szCs w:val="24"/>
          <w:lang w:val="en-US" w:eastAsia="zh-CN" w:bidi="ar-SA"/>
        </w:rPr>
        <w:t>方</w:t>
      </w:r>
      <w:r>
        <w:rPr>
          <w:rFonts w:hint="eastAsia" w:ascii="宋体" w:hAnsi="宋体" w:eastAsia="宋体" w:cs="宋体"/>
          <w:kern w:val="2"/>
          <w:sz w:val="24"/>
          <w:szCs w:val="24"/>
          <w:lang w:val="en-US" w:eastAsia="zh-CN" w:bidi="ar-SA"/>
        </w:rPr>
        <w:t>询问评标情况、施加任何影响，不得进行旨在影响评标结果的活动。</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为保证定标的公正性，在评标过程中，评标委员会成员不得与投标人私下交换意见。在开、评标期间及招标工作结束后，凡与评标情况有接触的任何人不得透露审查、澄清、评价和比较等投标的有关资料以及授标建议等评标情况。</w:t>
      </w:r>
    </w:p>
    <w:p>
      <w:pPr>
        <w:spacing w:line="360" w:lineRule="auto"/>
        <w:ind w:left="600" w:hanging="602" w:hangingChars="250"/>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中标</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27</w:t>
      </w:r>
      <w:r>
        <w:rPr>
          <w:rFonts w:hint="eastAsia" w:ascii="宋体" w:hAnsi="宋体" w:eastAsia="宋体" w:cs="宋体"/>
          <w:kern w:val="2"/>
          <w:sz w:val="24"/>
          <w:szCs w:val="24"/>
          <w:lang w:val="en-US" w:eastAsia="zh-CN" w:bidi="ar-SA"/>
        </w:rPr>
        <w:t>、中标人的确定</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（1）评委会将评标情况写出书面报告，推荐中标候选人，并按照综合得分高低标明排列顺序。综合得分相同的，按投标报价由低到高顺序排列。得分且投标报价相同的，按技术指标优劣顺序排列。</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（2）评标报告出具后1个工作日内，按照评标报告中推荐的中标候选人顺序确定中标人。</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（3）根据采购人确定的中标人，采购人应当在</w:t>
      </w: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个工作日内向中标人发出中标通知书。</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（4）招标采购单位不解释中标或落标原因，不退回投标文件和其他投标资料。</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w:t>
      </w:r>
      <w:r>
        <w:rPr>
          <w:rFonts w:hint="eastAsia" w:ascii="宋体" w:hAnsi="宋体" w:cs="宋体"/>
          <w:kern w:val="2"/>
          <w:sz w:val="24"/>
          <w:szCs w:val="24"/>
          <w:lang w:val="en-US" w:eastAsia="zh-CN" w:bidi="ar-SA"/>
        </w:rPr>
        <w:t>8</w:t>
      </w:r>
      <w:r>
        <w:rPr>
          <w:rFonts w:hint="eastAsia" w:ascii="宋体" w:hAnsi="宋体" w:eastAsia="宋体" w:cs="宋体"/>
          <w:kern w:val="2"/>
          <w:sz w:val="24"/>
          <w:szCs w:val="24"/>
          <w:lang w:val="en-US" w:eastAsia="zh-CN" w:bidi="ar-SA"/>
        </w:rPr>
        <w:t>、中标通知书</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（1）中标通知书为签订采购合同的依据，是合同的有效组成部分。</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（2）中标通知书对采购人和中标人均具有法律效力。中标通知书发出后，采购人不得违法改变中标结果，中标人无正当理由不得放弃中标。</w:t>
      </w:r>
    </w:p>
    <w:bookmarkEnd w:id="19"/>
    <w:bookmarkEnd w:id="20"/>
    <w:p>
      <w:pPr>
        <w:keepNext w:val="0"/>
        <w:keepLines w:val="0"/>
        <w:pageBreakBefore w:val="0"/>
        <w:widowControl w:val="0"/>
        <w:kinsoku/>
        <w:wordWrap/>
        <w:overflowPunct/>
        <w:topLinePunct w:val="0"/>
        <w:autoSpaceDE w:val="0"/>
        <w:autoSpaceDN w:val="0"/>
        <w:bidi w:val="0"/>
        <w:spacing w:line="560" w:lineRule="exact"/>
        <w:jc w:val="both"/>
        <w:textAlignment w:val="auto"/>
        <w:rPr>
          <w:rFonts w:hint="eastAsia" w:ascii="仿宋" w:hAnsi="仿宋" w:eastAsia="仿宋" w:cs="仿宋"/>
          <w:sz w:val="28"/>
          <w:szCs w:val="28"/>
        </w:rPr>
      </w:pPr>
      <w:bookmarkStart w:id="21" w:name="_Toc456291259"/>
      <w:bookmarkStart w:id="22" w:name="_Toc456291164"/>
      <w:bookmarkStart w:id="23" w:name="_Toc456291536"/>
      <w:bookmarkStart w:id="24" w:name="_Toc456291279"/>
      <w:bookmarkStart w:id="25" w:name="_Toc456291478"/>
      <w:bookmarkStart w:id="26" w:name="_Toc456291353"/>
      <w:r>
        <w:rPr>
          <w:rFonts w:hint="eastAsia" w:ascii="仿宋" w:hAnsi="仿宋" w:eastAsia="仿宋" w:cs="仿宋"/>
          <w:b/>
          <w:bCs/>
          <w:sz w:val="28"/>
          <w:szCs w:val="28"/>
        </w:rPr>
        <w:t>签订及履行合同</w:t>
      </w:r>
    </w:p>
    <w:p>
      <w:pPr>
        <w:keepNext w:val="0"/>
        <w:keepLines w:val="0"/>
        <w:pageBreakBefore w:val="0"/>
        <w:widowControl w:val="0"/>
        <w:kinsoku/>
        <w:wordWrap/>
        <w:overflowPunct/>
        <w:topLinePunct w:val="0"/>
        <w:autoSpaceDE w:val="0"/>
        <w:autoSpaceDN w:val="0"/>
        <w:bidi w:val="0"/>
        <w:spacing w:line="560" w:lineRule="exact"/>
        <w:ind w:firstLine="562" w:firstLineChars="200"/>
        <w:jc w:val="both"/>
        <w:textAlignment w:val="auto"/>
        <w:rPr>
          <w:rFonts w:hint="eastAsia" w:ascii="仿宋" w:hAnsi="仿宋" w:eastAsia="仿宋" w:cs="仿宋"/>
          <w:sz w:val="28"/>
          <w:szCs w:val="28"/>
        </w:rPr>
      </w:pPr>
      <w:r>
        <w:rPr>
          <w:rFonts w:hint="eastAsia" w:ascii="仿宋" w:hAnsi="仿宋" w:eastAsia="仿宋" w:cs="仿宋"/>
          <w:b/>
          <w:bCs/>
          <w:sz w:val="28"/>
          <w:szCs w:val="28"/>
          <w:lang w:val="en-US" w:eastAsia="zh-CN"/>
        </w:rPr>
        <w:t>29、</w:t>
      </w:r>
      <w:r>
        <w:rPr>
          <w:rFonts w:hint="eastAsia" w:ascii="仿宋" w:hAnsi="仿宋" w:eastAsia="仿宋" w:cs="仿宋"/>
          <w:b/>
          <w:bCs/>
          <w:sz w:val="28"/>
          <w:szCs w:val="28"/>
        </w:rPr>
        <w:t>签订合同</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（1）采购人应当自中标通知书发出之日起2日内，按照招标文件和中标人投标文件的规定，与中标人签订书面合同。所签订的合同不得对招标文件确定的事项和中标人投标文件作实质性修改。</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（2）“招标文件”、中标人的“投标文件”及其澄清文件等，均为签订经济合同的依据和合同的组成部分。</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（3）中标或者成交供应商拒绝与采购人签订合同的，采购人可以按照评审报告推荐的中标或者成交候选人名单排序，确定下一候选人为中标或者成交供应商。</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（4）采购人不得向中标人提出任何不合理的要求作为签订合同的条件，所签订的合同不得对招标文件确定的事项和中标人投标文件作实质性修改。</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（5）在签订合同过程中，如发现中标人以他人名义投标或者以其他方式弄虚作假，骗取中标的，采购人有权取消其中标资格。</w:t>
      </w:r>
    </w:p>
    <w:p>
      <w:pPr>
        <w:keepNext w:val="0"/>
        <w:keepLines w:val="0"/>
        <w:pageBreakBefore w:val="0"/>
        <w:widowControl w:val="0"/>
        <w:kinsoku/>
        <w:wordWrap/>
        <w:overflowPunct/>
        <w:topLinePunct w:val="0"/>
        <w:autoSpaceDE w:val="0"/>
        <w:autoSpaceDN w:val="0"/>
        <w:bidi w:val="0"/>
        <w:spacing w:line="560" w:lineRule="exact"/>
        <w:ind w:firstLine="562" w:firstLineChars="200"/>
        <w:jc w:val="both"/>
        <w:textAlignment w:val="auto"/>
        <w:rPr>
          <w:rFonts w:hint="eastAsia" w:ascii="仿宋" w:hAnsi="仿宋" w:eastAsia="仿宋" w:cs="仿宋"/>
          <w:sz w:val="28"/>
          <w:szCs w:val="28"/>
        </w:rPr>
      </w:pPr>
      <w:r>
        <w:rPr>
          <w:rFonts w:hint="eastAsia" w:ascii="仿宋" w:hAnsi="仿宋" w:eastAsia="仿宋" w:cs="仿宋"/>
          <w:b/>
          <w:bCs/>
          <w:sz w:val="28"/>
          <w:szCs w:val="28"/>
          <w:lang w:val="en-US" w:eastAsia="zh-CN"/>
        </w:rPr>
        <w:t>30、</w:t>
      </w:r>
      <w:r>
        <w:rPr>
          <w:rFonts w:hint="eastAsia" w:ascii="仿宋" w:hAnsi="仿宋" w:eastAsia="仿宋" w:cs="仿宋"/>
          <w:b/>
          <w:bCs/>
          <w:sz w:val="28"/>
          <w:szCs w:val="28"/>
        </w:rPr>
        <w:t>合同分包</w:t>
      </w:r>
    </w:p>
    <w:p>
      <w:pPr>
        <w:keepNext w:val="0"/>
        <w:keepLines w:val="0"/>
        <w:pageBreakBefore w:val="0"/>
        <w:widowControl w:val="0"/>
        <w:kinsoku/>
        <w:wordWrap/>
        <w:overflowPunct/>
        <w:topLinePunct w:val="0"/>
        <w:autoSpaceDE w:val="0"/>
        <w:autoSpaceDN w:val="0"/>
        <w:bidi w:val="0"/>
        <w:spacing w:line="560" w:lineRule="exact"/>
        <w:ind w:firstLine="480" w:firstLineChars="200"/>
        <w:jc w:val="both"/>
        <w:textAlignment w:val="auto"/>
        <w:rPr>
          <w:rFonts w:hint="eastAsia" w:ascii="仿宋" w:hAnsi="仿宋" w:eastAsia="仿宋" w:cs="仿宋"/>
          <w:sz w:val="28"/>
          <w:szCs w:val="28"/>
        </w:rPr>
      </w:pPr>
      <w:r>
        <w:rPr>
          <w:rFonts w:hint="eastAsia" w:ascii="宋体" w:hAnsi="宋体" w:eastAsia="宋体" w:cs="宋体"/>
          <w:kern w:val="2"/>
          <w:sz w:val="24"/>
          <w:szCs w:val="24"/>
          <w:lang w:val="en-US" w:eastAsia="zh-CN" w:bidi="ar-SA"/>
        </w:rPr>
        <w:t>该项目中标人不得分包合同。</w:t>
      </w:r>
    </w:p>
    <w:p>
      <w:pPr>
        <w:keepNext w:val="0"/>
        <w:keepLines w:val="0"/>
        <w:pageBreakBefore w:val="0"/>
        <w:widowControl w:val="0"/>
        <w:kinsoku/>
        <w:wordWrap/>
        <w:overflowPunct/>
        <w:topLinePunct w:val="0"/>
        <w:autoSpaceDE w:val="0"/>
        <w:autoSpaceDN w:val="0"/>
        <w:bidi w:val="0"/>
        <w:spacing w:line="560" w:lineRule="exact"/>
        <w:ind w:firstLine="562" w:firstLineChars="200"/>
        <w:jc w:val="both"/>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31、</w:t>
      </w:r>
      <w:r>
        <w:rPr>
          <w:rFonts w:hint="eastAsia" w:ascii="仿宋" w:hAnsi="仿宋" w:eastAsia="仿宋" w:cs="仿宋"/>
          <w:b/>
          <w:bCs/>
          <w:sz w:val="28"/>
          <w:szCs w:val="28"/>
        </w:rPr>
        <w:t>采购人增加合同标的权利</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（1）采购合同履行过程中，采购人需要追加与合同标的相同的货物或者服务的，在不改变合同其他条款的前提下，可以与中标供应商协商签订补充合同。</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（2）中标人与采购人签订合同后，合同双方应严格执行合同条款，履行合同规定的义务，保证合同的顺利完成。</w:t>
      </w:r>
    </w:p>
    <w:p>
      <w:pPr>
        <w:spacing w:line="360" w:lineRule="auto"/>
        <w:ind w:left="600" w:hanging="600" w:hangingChars="25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（3）在合同履行过程中，如发生合同纠纷，合同双方应按照《中华人民共和国民法典—第三编合同》的有关规定进行处理。</w:t>
      </w:r>
    </w:p>
    <w:p>
      <w:pPr>
        <w:keepNext w:val="0"/>
        <w:keepLines w:val="0"/>
        <w:pageBreakBefore w:val="0"/>
        <w:widowControl w:val="0"/>
        <w:kinsoku/>
        <w:wordWrap/>
        <w:overflowPunct/>
        <w:topLinePunct w:val="0"/>
        <w:autoSpaceDE w:val="0"/>
        <w:autoSpaceDN w:val="0"/>
        <w:bidi w:val="0"/>
        <w:spacing w:line="560" w:lineRule="exact"/>
        <w:jc w:val="both"/>
        <w:textAlignment w:val="auto"/>
        <w:rPr>
          <w:rFonts w:hint="eastAsia" w:ascii="仿宋" w:hAnsi="仿宋" w:eastAsia="仿宋" w:cs="仿宋"/>
          <w:sz w:val="28"/>
          <w:szCs w:val="28"/>
        </w:rPr>
      </w:pPr>
      <w:r>
        <w:rPr>
          <w:rFonts w:hint="eastAsia" w:ascii="仿宋" w:hAnsi="仿宋" w:eastAsia="仿宋" w:cs="仿宋"/>
          <w:b/>
          <w:bCs/>
          <w:sz w:val="28"/>
          <w:szCs w:val="28"/>
        </w:rPr>
        <w:t>废标和串通投标</w:t>
      </w:r>
    </w:p>
    <w:p>
      <w:pPr>
        <w:keepNext w:val="0"/>
        <w:keepLines w:val="0"/>
        <w:pageBreakBefore w:val="0"/>
        <w:widowControl w:val="0"/>
        <w:kinsoku/>
        <w:wordWrap/>
        <w:overflowPunct/>
        <w:topLinePunct w:val="0"/>
        <w:autoSpaceDE w:val="0"/>
        <w:autoSpaceDN w:val="0"/>
        <w:bidi w:val="0"/>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32、废标的情形</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招标采购中，出现下列情形之一的，予以废标：</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（1）符合专业条件的投标人或者对招标文件作实质响应的投标人不足三家的；</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（2）出现影响采购公正的违法、违规行为的；</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（3）投标人的报价均超过采购人预算价格15%以上的；</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（4）因重大变故，采购任务取消的。</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highlight w:val="yellow"/>
          <w:lang w:val="en-US" w:eastAsia="zh-CN"/>
        </w:rPr>
      </w:pPr>
      <w:r>
        <w:rPr>
          <w:rFonts w:hint="eastAsia" w:ascii="仿宋" w:hAnsi="仿宋" w:eastAsia="仿宋" w:cs="仿宋"/>
          <w:sz w:val="28"/>
          <w:szCs w:val="28"/>
          <w:highlight w:val="yellow"/>
          <w:lang w:val="en-US" w:eastAsia="zh-CN"/>
        </w:rPr>
        <w:t>废标后，采购人应在甘肃前进牧业科技有限责任公司官网上公告，并公告废标的详细理由。</w:t>
      </w:r>
    </w:p>
    <w:p>
      <w:pPr>
        <w:keepNext w:val="0"/>
        <w:keepLines w:val="0"/>
        <w:pageBreakBefore w:val="0"/>
        <w:widowControl w:val="0"/>
        <w:kinsoku/>
        <w:wordWrap/>
        <w:overflowPunct/>
        <w:topLinePunct w:val="0"/>
        <w:autoSpaceDE w:val="0"/>
        <w:autoSpaceDN w:val="0"/>
        <w:bidi w:val="0"/>
        <w:spacing w:line="560" w:lineRule="exact"/>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33、有下列情形之一的，视为投标人串通投标，其投标无效：</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（1）不同投标人的投标文件由同一单位或者个人编制。</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（2）不同投标人委托同一单位或者个人办理投标事宜。</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（3）不同投标人的投标文件载明的项目管理成员或者联系人员为同一人。</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（4）不同投标人的投标文件异常一致或者投标报价呈规律性差异。</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（5）不同投标人的投标文件相互混装。</w:t>
      </w:r>
    </w:p>
    <w:p>
      <w:pPr>
        <w:keepNext w:val="0"/>
        <w:keepLines w:val="0"/>
        <w:pageBreakBefore w:val="0"/>
        <w:widowControl w:val="0"/>
        <w:kinsoku/>
        <w:wordWrap/>
        <w:overflowPunct/>
        <w:topLinePunct w:val="0"/>
        <w:autoSpaceDE w:val="0"/>
        <w:autoSpaceDN w:val="0"/>
        <w:bidi w:val="0"/>
        <w:spacing w:line="560" w:lineRule="exact"/>
        <w:ind w:firstLine="562"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投标纪律要求</w:t>
      </w:r>
    </w:p>
    <w:p>
      <w:pPr>
        <w:keepNext w:val="0"/>
        <w:keepLines w:val="0"/>
        <w:pageBreakBefore w:val="0"/>
        <w:widowControl w:val="0"/>
        <w:kinsoku/>
        <w:wordWrap/>
        <w:overflowPunct/>
        <w:topLinePunct w:val="0"/>
        <w:autoSpaceDE w:val="0"/>
        <w:autoSpaceDN w:val="0"/>
        <w:bidi w:val="0"/>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34.投标人不得具有的情形</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投标人参加投标不得有下列情形：</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（1）提供虚假材料谋取中标；</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（2）采取不正当手段诋毁、排挤其他投标人；</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（3）与招标采购单位、其他投标人恶意串通；</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（4）向招标采购单位、评标委员会成员行贿或者提供其他不正当利益；</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（5）在招标过程中与招标采购单位进行协商招标；</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（6）拒绝有关部门的监督检查或者向监督检查部门提供虚假情况。</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有上述情形之一的投标人，属于不合格投标人，其投标或中标资格将被取消。</w:t>
      </w:r>
    </w:p>
    <w:p>
      <w:pPr>
        <w:keepNext w:val="0"/>
        <w:keepLines w:val="0"/>
        <w:pageBreakBefore w:val="0"/>
        <w:widowControl w:val="0"/>
        <w:kinsoku/>
        <w:wordWrap/>
        <w:overflowPunct/>
        <w:topLinePunct w:val="0"/>
        <w:autoSpaceDE w:val="0"/>
        <w:autoSpaceDN w:val="0"/>
        <w:bidi w:val="0"/>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35.资格审查</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项目投标人的资格条件在开标仪式结束后，由采购人进行审查。投标人应在投标文件中按招标文件的规定和要求附上所有的资格证明文件，提供复印件的证明文件必须加盖单位公章。若提供的资格证明文件不全或不实，或将导致其投标或中标资格被取消。</w:t>
      </w:r>
    </w:p>
    <w:p>
      <w:pPr>
        <w:keepNext w:val="0"/>
        <w:keepLines w:val="0"/>
        <w:pageBreakBefore w:val="0"/>
        <w:widowControl w:val="0"/>
        <w:kinsoku/>
        <w:wordWrap/>
        <w:overflowPunct/>
        <w:topLinePunct w:val="0"/>
        <w:autoSpaceDE w:val="0"/>
        <w:autoSpaceDN w:val="0"/>
        <w:bidi w:val="0"/>
        <w:spacing w:line="560" w:lineRule="exact"/>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询问和质疑</w:t>
      </w:r>
    </w:p>
    <w:p>
      <w:pPr>
        <w:keepNext w:val="0"/>
        <w:keepLines w:val="0"/>
        <w:pageBreakBefore w:val="0"/>
        <w:widowControl w:val="0"/>
        <w:kinsoku/>
        <w:wordWrap/>
        <w:overflowPunct/>
        <w:topLinePunct w:val="0"/>
        <w:autoSpaceDE w:val="0"/>
        <w:autoSpaceDN w:val="0"/>
        <w:bidi w:val="0"/>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36.综合说明</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投标人对采购活动事项有疑问的，可以向被质疑人提出询问或质疑，被质疑人应当及时予以答复，但答复的内容不得涉及商业秘密。投标人询问和质疑实行实名制。投标人询问和质疑应当有事实根据，不得进行虚假、恶意询问或质疑，干扰采购正常的工作秩序。</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（2）投标人提起质疑应当符合下列条件：必须是参与被质疑项目的投标人；必须在规定的质疑有效期内提起质疑。</w:t>
      </w:r>
    </w:p>
    <w:p>
      <w:pPr>
        <w:keepNext w:val="0"/>
        <w:keepLines w:val="0"/>
        <w:pageBreakBefore w:val="0"/>
        <w:widowControl w:val="0"/>
        <w:kinsoku/>
        <w:wordWrap/>
        <w:overflowPunct/>
        <w:topLinePunct w:val="0"/>
        <w:autoSpaceDE w:val="0"/>
        <w:autoSpaceDN w:val="0"/>
        <w:bidi w:val="0"/>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37.询问</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对采购活动事项和采购文件、采购结果有疑问的，可按投标邀请中载明的联系方式、地址口头或书面形式向采购人提出询问，采购人将依据《中华人民共和国政府采购法实施条例》第五十二条的规定时限做出处理和答复。</w:t>
      </w:r>
    </w:p>
    <w:p>
      <w:pPr>
        <w:keepNext w:val="0"/>
        <w:keepLines w:val="0"/>
        <w:pageBreakBefore w:val="0"/>
        <w:widowControl w:val="0"/>
        <w:kinsoku/>
        <w:wordWrap/>
        <w:overflowPunct/>
        <w:topLinePunct w:val="0"/>
        <w:autoSpaceDE w:val="0"/>
        <w:autoSpaceDN w:val="0"/>
        <w:bidi w:val="0"/>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38、质疑与答复</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（1）投标人认为招标文件、评标过程和中标结果使自己的权益受到损害的，可以参照《政府采购质疑和投诉办法》（财政部令第 94 号）第十条的规定，以书面形式提出质疑。对招标文件的质疑其受到损害之日为收到本招标文件之日。</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（2）采购过程、中标或者成交结果的质疑必须在有效的质疑期内一次性提出针对同一采购程序环节的质疑，不接受二次质疑。</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（3）提出质疑的供应商（以下简称质疑供应商）应当是参与所质疑项目采购活动的供应商。</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供应商可以委托代理人进行质疑和投诉。代理人提出质疑，应当提交供应商签署的授权委托书。其授权委托书应当载明代理人的姓名或者名称、代理事项、具体权限、期限和相关事项。供应商为法人或者其他组织的，应当由法定代表人、主要负责人签字或者盖章，并加盖公章。</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（5）投标人提出的质疑必须符合《政府采购质疑和投诉办法》（财政部令第 94 号）第十二条的规定，应当提交质疑函和必要的证明材料。质疑函应当包括下列内容：</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①供应商的姓名或者名称、地址、邮编、联系人及联系电话；</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②质疑项目的名称、编号；</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③具体、明确的质疑事项和与质疑事项相关的请求；</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④事实依据；</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⑤必要的法律依据；</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⑥提出质疑的日期。</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供应商为法人或者其他组织的，应当由法定代表人、主要负责人，或者其授权代表签字或者盖章，并加盖公章。</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（6）无论是质疑或被质疑，投标人应主动配合采购人寻找相关证据，对于采购人要求补充的证据材料，投标人不能无故推脱。</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采购人收到投标人的书面质疑后3个工作日内根据质疑书的具体内容相应作出答复，并以书面形式通知质疑投标人和其他有关投标人，但答复内容不得涉及商业秘密。递交质疑书的投标人和其他有关投标人在收到质疑答复书后，应立即向采购人回函确认。未确认情况应当视为对质疑答复的知晓，也将视为对质疑答复内容接受的默认。</w:t>
      </w:r>
    </w:p>
    <w:p>
      <w:pPr>
        <w:keepNext w:val="0"/>
        <w:keepLines w:val="0"/>
        <w:pageBreakBefore w:val="0"/>
        <w:widowControl w:val="0"/>
        <w:kinsoku/>
        <w:wordWrap/>
        <w:overflowPunct/>
        <w:topLinePunct w:val="0"/>
        <w:autoSpaceDE w:val="0"/>
        <w:autoSpaceDN w:val="0"/>
        <w:bidi w:val="0"/>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39.质疑不予受理的情况</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有下列情形之一的，属于无效质疑，被质疑人不予受理，由此产生的影响由质疑人自行承担：</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（1）不是参与该采购项目活动投标人的；</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（2）以具有法律效力的文书送达之外方式提出的；</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28"/>
          <w:szCs w:val="28"/>
          <w:lang w:val="en-US" w:eastAsia="zh-CN"/>
        </w:rPr>
        <w:t>（3）质疑未以书面形式提出，或质疑书内容不符合本须知要求的；其它不符合受理条件的情形。</w:t>
      </w:r>
    </w:p>
    <w:p>
      <w:pPr>
        <w:pStyle w:val="4"/>
        <w:rPr>
          <w:rFonts w:hint="eastAsia"/>
          <w:highlight w:val="none"/>
        </w:rPr>
      </w:pPr>
      <w:r>
        <w:rPr>
          <w:rFonts w:hint="eastAsia" w:ascii="宋体" w:hAnsi="宋体" w:eastAsia="宋体" w:cs="宋体"/>
          <w:kern w:val="2"/>
          <w:sz w:val="24"/>
          <w:szCs w:val="24"/>
          <w:lang w:val="en-US" w:eastAsia="zh-CN" w:bidi="ar-SA"/>
        </w:rPr>
        <w:br w:type="page"/>
      </w:r>
      <w:bookmarkEnd w:id="21"/>
      <w:bookmarkEnd w:id="22"/>
      <w:bookmarkEnd w:id="23"/>
      <w:bookmarkEnd w:id="24"/>
      <w:bookmarkEnd w:id="25"/>
      <w:bookmarkEnd w:id="26"/>
      <w:bookmarkStart w:id="27" w:name="_Toc3816818"/>
      <w:r>
        <w:rPr>
          <w:rFonts w:hint="eastAsia"/>
          <w:highlight w:val="none"/>
        </w:rPr>
        <w:t>第</w:t>
      </w:r>
      <w:r>
        <w:rPr>
          <w:rFonts w:hint="eastAsia"/>
          <w:highlight w:val="none"/>
          <w:lang w:eastAsia="zh-CN"/>
        </w:rPr>
        <w:t>四</w:t>
      </w:r>
      <w:r>
        <w:rPr>
          <w:rFonts w:hint="eastAsia"/>
          <w:highlight w:val="none"/>
        </w:rPr>
        <w:t>章  采购项目技术规格、参数及要求</w:t>
      </w:r>
      <w:bookmarkEnd w:id="27"/>
    </w:p>
    <w:p>
      <w:pPr>
        <w:rPr>
          <w:rFonts w:hint="eastAsia"/>
        </w:rPr>
      </w:pPr>
    </w:p>
    <w:p>
      <w:pPr>
        <w:autoSpaceDE w:val="0"/>
        <w:autoSpaceDN w:val="0"/>
        <w:adjustRightInd w:val="0"/>
        <w:spacing w:line="360" w:lineRule="auto"/>
        <w:jc w:val="center"/>
        <w:rPr>
          <w:rFonts w:hint="default" w:ascii="宋体" w:hAnsi="宋体" w:eastAsia="宋体" w:cs="黑体"/>
          <w:b/>
          <w:bCs/>
          <w:color w:val="auto"/>
          <w:kern w:val="0"/>
          <w:sz w:val="32"/>
          <w:szCs w:val="32"/>
          <w:lang w:val="en-US" w:eastAsia="zh-CN"/>
        </w:rPr>
      </w:pPr>
      <w:r>
        <w:rPr>
          <w:rFonts w:hint="eastAsia" w:ascii="宋体" w:hAnsi="宋体" w:cs="黑体"/>
          <w:b/>
          <w:bCs/>
          <w:color w:val="auto"/>
          <w:kern w:val="0"/>
          <w:sz w:val="32"/>
          <w:szCs w:val="32"/>
        </w:rPr>
        <w:t>液体用食品包装用塑料复合膜</w:t>
      </w:r>
      <w:r>
        <w:rPr>
          <w:rFonts w:hint="eastAsia" w:ascii="宋体" w:hAnsi="宋体" w:cs="黑体"/>
          <w:b/>
          <w:bCs/>
          <w:color w:val="auto"/>
          <w:kern w:val="0"/>
          <w:sz w:val="32"/>
          <w:szCs w:val="32"/>
          <w:lang w:val="en-US" w:eastAsia="zh-CN"/>
        </w:rPr>
        <w:t>包材标准</w:t>
      </w:r>
    </w:p>
    <w:p>
      <w:pPr>
        <w:numPr>
          <w:ilvl w:val="0"/>
          <w:numId w:val="3"/>
        </w:numPr>
        <w:autoSpaceDE w:val="0"/>
        <w:autoSpaceDN w:val="0"/>
        <w:adjustRightInd w:val="0"/>
        <w:spacing w:line="360" w:lineRule="auto"/>
        <w:jc w:val="left"/>
        <w:rPr>
          <w:rFonts w:hint="eastAsia" w:ascii="宋体" w:hAnsi="宋体" w:cs="黑体"/>
          <w:b/>
          <w:color w:val="auto"/>
          <w:kern w:val="0"/>
          <w:sz w:val="24"/>
          <w:szCs w:val="24"/>
          <w:lang w:val="en-US" w:eastAsia="zh-CN"/>
        </w:rPr>
      </w:pPr>
      <w:r>
        <w:rPr>
          <w:rFonts w:hint="eastAsia" w:ascii="宋体" w:hAnsi="宋体" w:cs="黑体"/>
          <w:b/>
          <w:color w:val="auto"/>
          <w:kern w:val="0"/>
          <w:sz w:val="24"/>
          <w:szCs w:val="24"/>
          <w:lang w:val="en-US" w:eastAsia="zh-CN"/>
        </w:rPr>
        <w:t>目的</w:t>
      </w:r>
    </w:p>
    <w:p>
      <w:pPr>
        <w:pStyle w:val="18"/>
        <w:spacing w:line="360" w:lineRule="auto"/>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为了规范液体用食品包装用塑料复合膜包材进厂验收</w:t>
      </w:r>
      <w:r>
        <w:rPr>
          <w:rFonts w:hint="eastAsia" w:ascii="宋体" w:hAnsi="宋体" w:eastAsia="宋体" w:cs="Times New Roman"/>
          <w:color w:val="auto"/>
          <w:sz w:val="24"/>
          <w:szCs w:val="24"/>
        </w:rPr>
        <w:t>标准</w:t>
      </w:r>
      <w:r>
        <w:rPr>
          <w:rFonts w:hint="eastAsia" w:ascii="宋体" w:hAnsi="宋体" w:eastAsia="宋体" w:cs="Times New Roman"/>
          <w:color w:val="auto"/>
          <w:sz w:val="24"/>
          <w:szCs w:val="24"/>
          <w:lang w:eastAsia="zh-CN"/>
        </w:rPr>
        <w:t>，</w:t>
      </w:r>
      <w:r>
        <w:rPr>
          <w:rFonts w:hint="eastAsia" w:ascii="宋体" w:hAnsi="宋体" w:eastAsia="宋体" w:cs="Times New Roman"/>
          <w:color w:val="auto"/>
          <w:sz w:val="24"/>
          <w:szCs w:val="24"/>
          <w:lang w:val="en-US" w:eastAsia="zh-CN"/>
        </w:rPr>
        <w:t>特制定此文件</w:t>
      </w:r>
    </w:p>
    <w:p>
      <w:pPr>
        <w:pStyle w:val="18"/>
        <w:spacing w:line="360" w:lineRule="auto"/>
        <w:rPr>
          <w:rFonts w:hint="eastAsia" w:ascii="宋体" w:hAnsi="宋体" w:eastAsia="宋体" w:cs="Times New Roman"/>
          <w:color w:val="auto"/>
          <w:sz w:val="24"/>
          <w:szCs w:val="24"/>
          <w:lang w:val="en-US" w:eastAsia="zh-CN"/>
        </w:rPr>
      </w:pPr>
    </w:p>
    <w:p>
      <w:pPr>
        <w:autoSpaceDE w:val="0"/>
        <w:autoSpaceDN w:val="0"/>
        <w:adjustRightInd w:val="0"/>
        <w:spacing w:line="360" w:lineRule="auto"/>
        <w:jc w:val="left"/>
        <w:rPr>
          <w:rFonts w:ascii="宋体" w:hAnsi="宋体" w:cs="黑体"/>
          <w:b/>
          <w:color w:val="auto"/>
          <w:kern w:val="0"/>
          <w:sz w:val="24"/>
          <w:szCs w:val="24"/>
        </w:rPr>
      </w:pPr>
      <w:r>
        <w:rPr>
          <w:rFonts w:hint="eastAsia" w:ascii="宋体" w:hAnsi="宋体" w:cs="黑体"/>
          <w:b/>
          <w:color w:val="auto"/>
          <w:kern w:val="0"/>
          <w:sz w:val="24"/>
          <w:szCs w:val="24"/>
          <w:lang w:val="en-US" w:eastAsia="zh-CN"/>
        </w:rPr>
        <w:t>2.</w:t>
      </w:r>
      <w:r>
        <w:rPr>
          <w:rFonts w:hint="eastAsia" w:ascii="宋体" w:hAnsi="宋体" w:cs="黑体"/>
          <w:b/>
          <w:color w:val="auto"/>
          <w:kern w:val="0"/>
          <w:sz w:val="24"/>
          <w:szCs w:val="24"/>
        </w:rPr>
        <w:t>范围</w:t>
      </w:r>
    </w:p>
    <w:p>
      <w:pPr>
        <w:snapToGrid w:val="0"/>
        <w:spacing w:line="360" w:lineRule="auto"/>
        <w:ind w:firstLine="480" w:firstLineChars="200"/>
        <w:jc w:val="left"/>
        <w:rPr>
          <w:rFonts w:hint="eastAsia" w:ascii="宋体" w:hAnsi="宋体"/>
          <w:color w:val="auto"/>
          <w:sz w:val="24"/>
          <w:szCs w:val="24"/>
        </w:rPr>
      </w:pPr>
      <w:r>
        <w:rPr>
          <w:rFonts w:hint="eastAsia" w:ascii="宋体" w:hAnsi="宋体" w:cs="宋体"/>
          <w:color w:val="auto"/>
          <w:kern w:val="0"/>
          <w:sz w:val="24"/>
          <w:szCs w:val="24"/>
        </w:rPr>
        <w:t>本标准规定了液体食品包装用塑料复合膜、袋的术语和定义、分类、</w:t>
      </w:r>
      <w:r>
        <w:rPr>
          <w:rFonts w:hint="eastAsia" w:ascii="宋体" w:hAnsi="宋体"/>
          <w:color w:val="auto"/>
          <w:sz w:val="24"/>
          <w:szCs w:val="24"/>
        </w:rPr>
        <w:t>技术要求、检验方法、包装、贮存及供货要求。</w:t>
      </w:r>
    </w:p>
    <w:p>
      <w:pPr>
        <w:autoSpaceDE w:val="0"/>
        <w:autoSpaceDN w:val="0"/>
        <w:adjustRightInd w:val="0"/>
        <w:spacing w:line="360" w:lineRule="auto"/>
        <w:ind w:firstLine="480" w:firstLineChars="200"/>
        <w:jc w:val="left"/>
        <w:rPr>
          <w:rFonts w:hint="eastAsia" w:ascii="宋体" w:hAnsi="宋体" w:cs="宋体"/>
          <w:color w:val="auto"/>
          <w:kern w:val="0"/>
          <w:sz w:val="24"/>
          <w:szCs w:val="24"/>
        </w:rPr>
      </w:pPr>
      <w:r>
        <w:rPr>
          <w:rFonts w:hint="eastAsia" w:ascii="宋体" w:hAnsi="宋体" w:cs="宋体"/>
          <w:color w:val="auto"/>
          <w:kern w:val="0"/>
          <w:sz w:val="24"/>
          <w:szCs w:val="24"/>
        </w:rPr>
        <w:t>本标准适用于厚度小于0.2 mm的由塑料与塑料、塑料与纸和铝箔(或其他阻透材料)复合而成的包装材料，也适用于用上述材料制成的包装袋。</w:t>
      </w:r>
    </w:p>
    <w:p>
      <w:pPr>
        <w:autoSpaceDE w:val="0"/>
        <w:autoSpaceDN w:val="0"/>
        <w:adjustRightInd w:val="0"/>
        <w:spacing w:line="360" w:lineRule="auto"/>
        <w:ind w:firstLine="480" w:firstLineChars="200"/>
        <w:jc w:val="left"/>
        <w:rPr>
          <w:rFonts w:hint="eastAsia" w:ascii="宋体" w:hAnsi="宋体" w:cs="宋体"/>
          <w:color w:val="auto"/>
          <w:kern w:val="0"/>
          <w:sz w:val="24"/>
          <w:szCs w:val="24"/>
        </w:rPr>
      </w:pPr>
      <w:r>
        <w:rPr>
          <w:rFonts w:hint="eastAsia" w:ascii="宋体" w:hAnsi="宋体" w:cs="宋体"/>
          <w:color w:val="auto"/>
          <w:kern w:val="0"/>
          <w:sz w:val="24"/>
          <w:szCs w:val="24"/>
        </w:rPr>
        <w:t>利乐包材的材质（WSLZ膜）为PE/纸/PE/AL/PE/PE。</w:t>
      </w:r>
    </w:p>
    <w:p>
      <w:pPr>
        <w:autoSpaceDE w:val="0"/>
        <w:autoSpaceDN w:val="0"/>
        <w:adjustRightInd w:val="0"/>
        <w:spacing w:line="360" w:lineRule="auto"/>
        <w:jc w:val="left"/>
        <w:rPr>
          <w:rFonts w:hint="eastAsia" w:ascii="宋体" w:hAnsi="宋体" w:cs="黑体"/>
          <w:b/>
          <w:color w:val="auto"/>
          <w:kern w:val="0"/>
          <w:sz w:val="24"/>
          <w:szCs w:val="24"/>
        </w:rPr>
      </w:pPr>
      <w:r>
        <w:rPr>
          <w:rFonts w:hint="eastAsia" w:ascii="宋体" w:hAnsi="宋体" w:cs="黑体"/>
          <w:b/>
          <w:color w:val="auto"/>
          <w:kern w:val="0"/>
          <w:sz w:val="24"/>
          <w:szCs w:val="24"/>
          <w:lang w:val="en-US" w:eastAsia="zh-CN"/>
        </w:rPr>
        <w:t>3.</w:t>
      </w:r>
      <w:r>
        <w:rPr>
          <w:rFonts w:hint="eastAsia" w:ascii="宋体" w:hAnsi="宋体" w:cs="黑体"/>
          <w:b/>
          <w:color w:val="auto"/>
          <w:kern w:val="0"/>
          <w:sz w:val="24"/>
          <w:szCs w:val="24"/>
        </w:rPr>
        <w:t>规范性引用文件</w:t>
      </w:r>
    </w:p>
    <w:p>
      <w:pPr>
        <w:autoSpaceDE w:val="0"/>
        <w:autoSpaceDN w:val="0"/>
        <w:adjustRightInd w:val="0"/>
        <w:spacing w:line="360" w:lineRule="auto"/>
        <w:ind w:firstLine="480" w:firstLineChars="200"/>
        <w:jc w:val="left"/>
        <w:rPr>
          <w:rFonts w:hint="eastAsia" w:ascii="宋体" w:hAnsi="宋体" w:cs="黑体"/>
          <w:bCs/>
          <w:color w:val="auto"/>
          <w:kern w:val="0"/>
          <w:sz w:val="24"/>
          <w:szCs w:val="24"/>
        </w:rPr>
      </w:pPr>
      <w:r>
        <w:rPr>
          <w:rFonts w:hint="eastAsia" w:ascii="宋体" w:hAnsi="宋体" w:cs="黑体"/>
          <w:bCs/>
          <w:color w:val="auto"/>
          <w:kern w:val="0"/>
          <w:sz w:val="24"/>
          <w:szCs w:val="24"/>
        </w:rPr>
        <w:t>下列文件中的条款通过本标准的引用而成为本标准的条款。凡是注日期的引用文件，其随后所有的修改单(不包括勘误的内容)或修订版均不适用于本标准，然而，鼓励根据本标准达成协议的各方研究是否可使用这些文件的最新版本。凡是不注日期的引用文件，其最新版本适用于本标准。</w:t>
      </w:r>
    </w:p>
    <w:p>
      <w:pPr>
        <w:autoSpaceDE w:val="0"/>
        <w:autoSpaceDN w:val="0"/>
        <w:adjustRightInd w:val="0"/>
        <w:spacing w:line="360" w:lineRule="auto"/>
        <w:jc w:val="left"/>
        <w:rPr>
          <w:rFonts w:hint="eastAsia" w:ascii="宋体" w:hAnsi="宋体" w:cs="黑体"/>
          <w:b/>
          <w:color w:val="auto"/>
          <w:kern w:val="0"/>
          <w:sz w:val="24"/>
          <w:szCs w:val="24"/>
        </w:rPr>
      </w:pPr>
      <w:r>
        <w:rPr>
          <w:rFonts w:hint="eastAsia" w:ascii="宋体" w:hAnsi="宋体" w:cs="黑体"/>
          <w:b/>
          <w:color w:val="auto"/>
          <w:kern w:val="0"/>
          <w:sz w:val="24"/>
          <w:szCs w:val="24"/>
          <w:lang w:val="en-US" w:eastAsia="zh-CN"/>
        </w:rPr>
        <w:t>4.</w:t>
      </w:r>
      <w:r>
        <w:rPr>
          <w:rFonts w:hint="eastAsia" w:ascii="宋体" w:hAnsi="宋体" w:cs="黑体"/>
          <w:b/>
          <w:color w:val="auto"/>
          <w:kern w:val="0"/>
          <w:sz w:val="24"/>
          <w:szCs w:val="24"/>
        </w:rPr>
        <w:t>术语和定义</w:t>
      </w:r>
    </w:p>
    <w:p>
      <w:pPr>
        <w:autoSpaceDE w:val="0"/>
        <w:autoSpaceDN w:val="0"/>
        <w:adjustRightInd w:val="0"/>
        <w:spacing w:line="360" w:lineRule="auto"/>
        <w:ind w:firstLine="480" w:firstLineChars="200"/>
        <w:jc w:val="left"/>
        <w:rPr>
          <w:rFonts w:hint="eastAsia" w:ascii="宋体" w:hAnsi="宋体" w:cs="黑体"/>
          <w:bCs/>
          <w:color w:val="auto"/>
          <w:kern w:val="0"/>
          <w:sz w:val="24"/>
          <w:szCs w:val="24"/>
        </w:rPr>
      </w:pPr>
      <w:r>
        <w:rPr>
          <w:rFonts w:hint="eastAsia" w:ascii="宋体" w:hAnsi="宋体" w:cs="黑体"/>
          <w:bCs/>
          <w:color w:val="auto"/>
          <w:kern w:val="0"/>
          <w:sz w:val="24"/>
          <w:szCs w:val="24"/>
        </w:rPr>
        <w:t>下列术语和定义适用于本标准。</w:t>
      </w:r>
    </w:p>
    <w:p>
      <w:pPr>
        <w:autoSpaceDE w:val="0"/>
        <w:autoSpaceDN w:val="0"/>
        <w:adjustRightInd w:val="0"/>
        <w:spacing w:line="360" w:lineRule="auto"/>
        <w:jc w:val="left"/>
        <w:rPr>
          <w:rFonts w:hint="eastAsia" w:ascii="宋体" w:hAnsi="宋体" w:cs="黑体"/>
          <w:b w:val="0"/>
          <w:bCs/>
          <w:color w:val="auto"/>
          <w:kern w:val="0"/>
          <w:sz w:val="24"/>
          <w:szCs w:val="24"/>
        </w:rPr>
      </w:pPr>
      <w:r>
        <w:rPr>
          <w:rFonts w:hint="eastAsia" w:ascii="宋体" w:hAnsi="宋体" w:cs="黑体"/>
          <w:b w:val="0"/>
          <w:bCs/>
          <w:color w:val="auto"/>
          <w:kern w:val="0"/>
          <w:sz w:val="24"/>
          <w:szCs w:val="24"/>
          <w:lang w:eastAsia="zh-CN"/>
        </w:rPr>
        <w:t>（</w:t>
      </w:r>
      <w:r>
        <w:rPr>
          <w:rFonts w:hint="eastAsia" w:ascii="宋体" w:hAnsi="宋体" w:cs="黑体"/>
          <w:b w:val="0"/>
          <w:bCs/>
          <w:color w:val="auto"/>
          <w:kern w:val="0"/>
          <w:sz w:val="24"/>
          <w:szCs w:val="24"/>
          <w:lang w:val="en-US" w:eastAsia="zh-CN"/>
        </w:rPr>
        <w:t>1</w:t>
      </w:r>
      <w:r>
        <w:rPr>
          <w:rFonts w:hint="eastAsia" w:ascii="宋体" w:hAnsi="宋体" w:cs="黑体"/>
          <w:b w:val="0"/>
          <w:bCs/>
          <w:color w:val="auto"/>
          <w:kern w:val="0"/>
          <w:sz w:val="24"/>
          <w:szCs w:val="24"/>
          <w:lang w:eastAsia="zh-CN"/>
        </w:rPr>
        <w:t>）</w:t>
      </w:r>
      <w:r>
        <w:rPr>
          <w:rFonts w:hint="eastAsia" w:ascii="宋体" w:hAnsi="宋体" w:cs="黑体"/>
          <w:b w:val="0"/>
          <w:bCs/>
          <w:color w:val="auto"/>
          <w:kern w:val="0"/>
          <w:sz w:val="24"/>
          <w:szCs w:val="24"/>
        </w:rPr>
        <w:t xml:space="preserve"> 液体食品</w:t>
      </w:r>
    </w:p>
    <w:p>
      <w:pPr>
        <w:autoSpaceDE w:val="0"/>
        <w:autoSpaceDN w:val="0"/>
        <w:adjustRightInd w:val="0"/>
        <w:spacing w:line="360" w:lineRule="auto"/>
        <w:ind w:firstLine="480" w:firstLineChars="200"/>
        <w:jc w:val="left"/>
        <w:rPr>
          <w:rFonts w:hint="eastAsia" w:ascii="宋体" w:hAnsi="宋体" w:cs="黑体"/>
          <w:bCs/>
          <w:color w:val="auto"/>
          <w:kern w:val="0"/>
          <w:sz w:val="24"/>
          <w:szCs w:val="24"/>
        </w:rPr>
      </w:pPr>
      <w:r>
        <w:rPr>
          <w:rFonts w:hint="eastAsia" w:ascii="宋体" w:hAnsi="宋体" w:cs="黑体"/>
          <w:bCs/>
          <w:color w:val="auto"/>
          <w:kern w:val="0"/>
          <w:sz w:val="24"/>
          <w:szCs w:val="24"/>
        </w:rPr>
        <w:t>可以在管道中流动的食品，例如：液体、带颗粒液体、酱体等。</w:t>
      </w:r>
    </w:p>
    <w:p>
      <w:pPr>
        <w:autoSpaceDE w:val="0"/>
        <w:autoSpaceDN w:val="0"/>
        <w:adjustRightInd w:val="0"/>
        <w:spacing w:line="360" w:lineRule="auto"/>
        <w:jc w:val="left"/>
        <w:rPr>
          <w:rFonts w:hint="eastAsia" w:ascii="宋体" w:hAnsi="宋体" w:cs="黑体"/>
          <w:b/>
          <w:color w:val="auto"/>
          <w:kern w:val="0"/>
          <w:sz w:val="24"/>
          <w:szCs w:val="24"/>
        </w:rPr>
      </w:pPr>
      <w:r>
        <w:rPr>
          <w:rFonts w:hint="eastAsia" w:ascii="宋体" w:hAnsi="宋体" w:cs="黑体"/>
          <w:b/>
          <w:color w:val="auto"/>
          <w:kern w:val="0"/>
          <w:sz w:val="24"/>
          <w:szCs w:val="24"/>
          <w:lang w:eastAsia="zh-CN"/>
        </w:rPr>
        <w:t>（</w:t>
      </w:r>
      <w:r>
        <w:rPr>
          <w:rFonts w:hint="eastAsia" w:ascii="宋体" w:hAnsi="宋体" w:cs="黑体"/>
          <w:b/>
          <w:color w:val="auto"/>
          <w:kern w:val="0"/>
          <w:sz w:val="24"/>
          <w:szCs w:val="24"/>
          <w:lang w:val="en-US" w:eastAsia="zh-CN"/>
        </w:rPr>
        <w:t>2</w:t>
      </w:r>
      <w:r>
        <w:rPr>
          <w:rFonts w:hint="eastAsia" w:ascii="宋体" w:hAnsi="宋体" w:cs="黑体"/>
          <w:b/>
          <w:color w:val="auto"/>
          <w:kern w:val="0"/>
          <w:sz w:val="24"/>
          <w:szCs w:val="24"/>
          <w:lang w:eastAsia="zh-CN"/>
        </w:rPr>
        <w:t>）</w:t>
      </w:r>
      <w:r>
        <w:rPr>
          <w:rFonts w:hint="eastAsia" w:ascii="宋体" w:hAnsi="宋体" w:cs="黑体"/>
          <w:b/>
          <w:color w:val="auto"/>
          <w:kern w:val="0"/>
          <w:sz w:val="24"/>
          <w:szCs w:val="24"/>
        </w:rPr>
        <w:t xml:space="preserve"> 无菌包装</w:t>
      </w:r>
    </w:p>
    <w:p>
      <w:pPr>
        <w:autoSpaceDE w:val="0"/>
        <w:autoSpaceDN w:val="0"/>
        <w:adjustRightInd w:val="0"/>
        <w:spacing w:line="360" w:lineRule="auto"/>
        <w:ind w:firstLine="480" w:firstLineChars="200"/>
        <w:jc w:val="left"/>
        <w:rPr>
          <w:rFonts w:hint="eastAsia" w:ascii="宋体" w:hAnsi="宋体" w:cs="黑体"/>
          <w:bCs/>
          <w:color w:val="auto"/>
          <w:kern w:val="0"/>
          <w:sz w:val="24"/>
          <w:szCs w:val="24"/>
        </w:rPr>
      </w:pPr>
      <w:r>
        <w:rPr>
          <w:rFonts w:hint="eastAsia" w:ascii="宋体" w:hAnsi="宋体" w:cs="黑体"/>
          <w:bCs/>
          <w:color w:val="auto"/>
          <w:kern w:val="0"/>
          <w:sz w:val="24"/>
          <w:szCs w:val="24"/>
        </w:rPr>
        <w:t>将经过灭菌的食品(饮料、奶制品等)，在无菌环境中包装，封闭在经过灭菌的容器中，使其在不加防腐剂和常温条件下能够进行运输和贮存。</w:t>
      </w:r>
    </w:p>
    <w:p>
      <w:pPr>
        <w:autoSpaceDE w:val="0"/>
        <w:autoSpaceDN w:val="0"/>
        <w:adjustRightInd w:val="0"/>
        <w:spacing w:line="360" w:lineRule="auto"/>
        <w:jc w:val="left"/>
        <w:rPr>
          <w:rFonts w:hint="eastAsia" w:ascii="宋体" w:hAnsi="宋体" w:cs="黑体"/>
          <w:b/>
          <w:color w:val="auto"/>
          <w:kern w:val="0"/>
          <w:sz w:val="24"/>
          <w:szCs w:val="24"/>
        </w:rPr>
      </w:pPr>
      <w:r>
        <w:rPr>
          <w:rFonts w:hint="eastAsia" w:ascii="宋体" w:hAnsi="宋体" w:cs="黑体"/>
          <w:b/>
          <w:color w:val="auto"/>
          <w:kern w:val="0"/>
          <w:sz w:val="24"/>
          <w:szCs w:val="24"/>
          <w:lang w:eastAsia="zh-CN"/>
        </w:rPr>
        <w:t>（</w:t>
      </w:r>
      <w:r>
        <w:rPr>
          <w:rFonts w:hint="eastAsia" w:ascii="宋体" w:hAnsi="宋体" w:cs="黑体"/>
          <w:b/>
          <w:color w:val="auto"/>
          <w:kern w:val="0"/>
          <w:sz w:val="24"/>
          <w:szCs w:val="24"/>
          <w:lang w:val="en-US" w:eastAsia="zh-CN"/>
        </w:rPr>
        <w:t>3</w:t>
      </w:r>
      <w:r>
        <w:rPr>
          <w:rFonts w:hint="eastAsia" w:ascii="宋体" w:hAnsi="宋体" w:cs="黑体"/>
          <w:b/>
          <w:color w:val="auto"/>
          <w:kern w:val="0"/>
          <w:sz w:val="24"/>
          <w:szCs w:val="24"/>
          <w:lang w:eastAsia="zh-CN"/>
        </w:rPr>
        <w:t>）</w:t>
      </w:r>
      <w:r>
        <w:rPr>
          <w:rFonts w:hint="eastAsia" w:ascii="宋体" w:hAnsi="宋体" w:cs="黑体"/>
          <w:b/>
          <w:color w:val="auto"/>
          <w:kern w:val="0"/>
          <w:sz w:val="24"/>
          <w:szCs w:val="24"/>
        </w:rPr>
        <w:t xml:space="preserve"> 搭接 </w:t>
      </w:r>
    </w:p>
    <w:p>
      <w:pPr>
        <w:autoSpaceDE w:val="0"/>
        <w:autoSpaceDN w:val="0"/>
        <w:adjustRightInd w:val="0"/>
        <w:spacing w:line="360" w:lineRule="auto"/>
        <w:ind w:firstLine="480" w:firstLineChars="200"/>
        <w:jc w:val="left"/>
        <w:rPr>
          <w:rFonts w:hint="eastAsia" w:ascii="宋体" w:hAnsi="宋体" w:cs="黑体"/>
          <w:bCs/>
          <w:color w:val="auto"/>
          <w:kern w:val="0"/>
          <w:sz w:val="24"/>
          <w:szCs w:val="24"/>
        </w:rPr>
      </w:pPr>
      <w:r>
        <w:rPr>
          <w:rFonts w:hint="eastAsia" w:ascii="宋体" w:hAnsi="宋体" w:cs="黑体"/>
          <w:bCs/>
          <w:color w:val="auto"/>
          <w:kern w:val="0"/>
          <w:sz w:val="24"/>
          <w:szCs w:val="24"/>
        </w:rPr>
        <w:t>材料外表面与和食品接触的材料内表面相互封合连接。</w:t>
      </w:r>
    </w:p>
    <w:p>
      <w:pPr>
        <w:autoSpaceDE w:val="0"/>
        <w:autoSpaceDN w:val="0"/>
        <w:adjustRightInd w:val="0"/>
        <w:spacing w:line="360" w:lineRule="auto"/>
        <w:jc w:val="left"/>
        <w:rPr>
          <w:rFonts w:hint="eastAsia" w:ascii="宋体" w:hAnsi="宋体" w:cs="黑体"/>
          <w:b/>
          <w:color w:val="auto"/>
          <w:kern w:val="0"/>
          <w:sz w:val="24"/>
          <w:szCs w:val="24"/>
        </w:rPr>
      </w:pPr>
      <w:r>
        <w:rPr>
          <w:rFonts w:hint="eastAsia" w:ascii="宋体" w:hAnsi="宋体" w:cs="黑体"/>
          <w:b/>
          <w:color w:val="auto"/>
          <w:kern w:val="0"/>
          <w:sz w:val="24"/>
          <w:szCs w:val="24"/>
          <w:lang w:eastAsia="zh-CN"/>
        </w:rPr>
        <w:t>（</w:t>
      </w:r>
      <w:r>
        <w:rPr>
          <w:rFonts w:hint="eastAsia" w:ascii="宋体" w:hAnsi="宋体" w:cs="黑体"/>
          <w:b/>
          <w:color w:val="auto"/>
          <w:kern w:val="0"/>
          <w:sz w:val="24"/>
          <w:szCs w:val="24"/>
          <w:lang w:val="en-US" w:eastAsia="zh-CN"/>
        </w:rPr>
        <w:t>4</w:t>
      </w:r>
      <w:r>
        <w:rPr>
          <w:rFonts w:hint="eastAsia" w:ascii="宋体" w:hAnsi="宋体" w:cs="黑体"/>
          <w:b/>
          <w:color w:val="auto"/>
          <w:kern w:val="0"/>
          <w:sz w:val="24"/>
          <w:szCs w:val="24"/>
          <w:lang w:eastAsia="zh-CN"/>
        </w:rPr>
        <w:t>）</w:t>
      </w:r>
      <w:r>
        <w:rPr>
          <w:rFonts w:hint="eastAsia" w:ascii="宋体" w:hAnsi="宋体" w:cs="黑体"/>
          <w:b/>
          <w:color w:val="auto"/>
          <w:kern w:val="0"/>
          <w:sz w:val="24"/>
          <w:szCs w:val="24"/>
        </w:rPr>
        <w:t xml:space="preserve"> 对接 </w:t>
      </w:r>
    </w:p>
    <w:p>
      <w:pPr>
        <w:autoSpaceDE w:val="0"/>
        <w:autoSpaceDN w:val="0"/>
        <w:adjustRightInd w:val="0"/>
        <w:spacing w:line="360" w:lineRule="auto"/>
        <w:jc w:val="left"/>
        <w:rPr>
          <w:rFonts w:ascii="宋体" w:hAnsi="宋体" w:cs="黑体"/>
          <w:b/>
          <w:color w:val="auto"/>
          <w:kern w:val="0"/>
          <w:sz w:val="24"/>
          <w:szCs w:val="24"/>
        </w:rPr>
      </w:pPr>
      <w:r>
        <w:rPr>
          <w:rFonts w:hint="eastAsia" w:ascii="宋体" w:hAnsi="宋体" w:cs="黑体"/>
          <w:b/>
          <w:color w:val="auto"/>
          <w:kern w:val="0"/>
          <w:sz w:val="24"/>
          <w:szCs w:val="24"/>
        </w:rPr>
        <w:t xml:space="preserve">    </w:t>
      </w:r>
      <w:r>
        <w:rPr>
          <w:rFonts w:hint="eastAsia" w:ascii="宋体" w:hAnsi="宋体" w:cs="黑体"/>
          <w:bCs/>
          <w:color w:val="auto"/>
          <w:kern w:val="0"/>
          <w:sz w:val="24"/>
          <w:szCs w:val="24"/>
        </w:rPr>
        <w:t>与食品接触的材料内表面之间相互封合连接。</w:t>
      </w:r>
    </w:p>
    <w:p>
      <w:pPr>
        <w:autoSpaceDE w:val="0"/>
        <w:autoSpaceDN w:val="0"/>
        <w:adjustRightInd w:val="0"/>
        <w:spacing w:line="360" w:lineRule="auto"/>
        <w:jc w:val="left"/>
        <w:rPr>
          <w:rFonts w:hint="eastAsia" w:ascii="宋体" w:hAnsi="宋体" w:cs="黑体"/>
          <w:b/>
          <w:color w:val="auto"/>
          <w:kern w:val="0"/>
          <w:sz w:val="24"/>
          <w:szCs w:val="24"/>
        </w:rPr>
      </w:pPr>
      <w:r>
        <w:rPr>
          <w:rFonts w:hint="eastAsia" w:ascii="宋体" w:hAnsi="宋体" w:cs="黑体"/>
          <w:b/>
          <w:color w:val="auto"/>
          <w:kern w:val="0"/>
          <w:sz w:val="24"/>
          <w:szCs w:val="24"/>
          <w:lang w:val="en-US" w:eastAsia="zh-CN"/>
        </w:rPr>
        <w:t>5</w:t>
      </w:r>
      <w:r>
        <w:rPr>
          <w:rFonts w:hint="eastAsia" w:ascii="宋体" w:hAnsi="宋体" w:cs="黑体"/>
          <w:b/>
          <w:color w:val="auto"/>
          <w:kern w:val="0"/>
          <w:sz w:val="24"/>
          <w:szCs w:val="24"/>
        </w:rPr>
        <w:t>.分类</w:t>
      </w:r>
    </w:p>
    <w:p>
      <w:pPr>
        <w:autoSpaceDE w:val="0"/>
        <w:autoSpaceDN w:val="0"/>
        <w:adjustRightInd w:val="0"/>
        <w:spacing w:line="360" w:lineRule="auto"/>
        <w:jc w:val="left"/>
        <w:rPr>
          <w:rFonts w:hint="eastAsia" w:ascii="宋体" w:hAnsi="宋体" w:cs="黑体"/>
          <w:bCs/>
          <w:color w:val="auto"/>
          <w:kern w:val="0"/>
          <w:sz w:val="24"/>
          <w:szCs w:val="24"/>
        </w:rPr>
      </w:pPr>
      <w:r>
        <w:rPr>
          <w:rFonts w:hint="eastAsia" w:ascii="宋体" w:hAnsi="宋体" w:cs="黑体"/>
          <w:bCs/>
          <w:color w:val="auto"/>
          <w:kern w:val="0"/>
          <w:sz w:val="24"/>
          <w:szCs w:val="24"/>
          <w:lang w:eastAsia="zh-CN"/>
        </w:rPr>
        <w:t>（</w:t>
      </w:r>
      <w:r>
        <w:rPr>
          <w:rFonts w:hint="eastAsia" w:ascii="宋体" w:hAnsi="宋体" w:cs="黑体"/>
          <w:bCs/>
          <w:color w:val="auto"/>
          <w:kern w:val="0"/>
          <w:sz w:val="24"/>
          <w:szCs w:val="24"/>
          <w:lang w:val="en-US" w:eastAsia="zh-CN"/>
        </w:rPr>
        <w:t>1</w:t>
      </w:r>
      <w:r>
        <w:rPr>
          <w:rFonts w:hint="eastAsia" w:ascii="宋体" w:hAnsi="宋体" w:cs="黑体"/>
          <w:bCs/>
          <w:color w:val="auto"/>
          <w:kern w:val="0"/>
          <w:sz w:val="24"/>
          <w:szCs w:val="24"/>
          <w:lang w:eastAsia="zh-CN"/>
        </w:rPr>
        <w:t>）</w:t>
      </w:r>
      <w:r>
        <w:rPr>
          <w:rFonts w:hint="eastAsia" w:ascii="宋体" w:hAnsi="宋体" w:cs="黑体"/>
          <w:bCs/>
          <w:color w:val="auto"/>
          <w:kern w:val="0"/>
          <w:sz w:val="24"/>
          <w:szCs w:val="24"/>
        </w:rPr>
        <w:t>按用途和材料结构</w:t>
      </w:r>
    </w:p>
    <w:p>
      <w:pPr>
        <w:autoSpaceDE w:val="0"/>
        <w:autoSpaceDN w:val="0"/>
        <w:adjustRightInd w:val="0"/>
        <w:spacing w:line="360" w:lineRule="auto"/>
        <w:ind w:firstLine="480" w:firstLineChars="200"/>
        <w:jc w:val="left"/>
        <w:rPr>
          <w:rFonts w:hint="eastAsia" w:ascii="宋体" w:hAnsi="宋体" w:cs="黑体"/>
          <w:bCs/>
          <w:color w:val="auto"/>
          <w:kern w:val="0"/>
          <w:sz w:val="24"/>
          <w:szCs w:val="24"/>
        </w:rPr>
      </w:pPr>
      <w:r>
        <w:rPr>
          <w:rFonts w:hint="eastAsia" w:ascii="宋体" w:hAnsi="宋体" w:cs="黑体"/>
          <w:bCs/>
          <w:color w:val="auto"/>
          <w:kern w:val="0"/>
          <w:sz w:val="24"/>
          <w:szCs w:val="24"/>
        </w:rPr>
        <w:t>分为：普通包装用塑料复合膜，简称为SS膜；无菌包装用塑料复合膜，简称为WSS膜；无菌包装用塑料与纸和铝箔(或其他阻透材料)复合膜，简称为WSLZ膜，共三种。</w:t>
      </w:r>
    </w:p>
    <w:p>
      <w:pPr>
        <w:autoSpaceDE w:val="0"/>
        <w:autoSpaceDN w:val="0"/>
        <w:adjustRightInd w:val="0"/>
        <w:spacing w:line="360" w:lineRule="auto"/>
        <w:jc w:val="left"/>
        <w:rPr>
          <w:rFonts w:hint="eastAsia" w:ascii="宋体" w:hAnsi="宋体" w:cs="黑体"/>
          <w:bCs/>
          <w:color w:val="auto"/>
          <w:kern w:val="0"/>
          <w:sz w:val="24"/>
          <w:szCs w:val="24"/>
        </w:rPr>
      </w:pPr>
      <w:r>
        <w:rPr>
          <w:rFonts w:hint="eastAsia" w:ascii="宋体" w:hAnsi="宋体" w:cs="黑体"/>
          <w:bCs/>
          <w:color w:val="auto"/>
          <w:kern w:val="0"/>
          <w:sz w:val="24"/>
          <w:szCs w:val="24"/>
          <w:lang w:eastAsia="zh-CN"/>
        </w:rPr>
        <w:t>（</w:t>
      </w:r>
      <w:r>
        <w:rPr>
          <w:rFonts w:hint="eastAsia" w:ascii="宋体" w:hAnsi="宋体" w:cs="黑体"/>
          <w:bCs/>
          <w:color w:val="auto"/>
          <w:kern w:val="0"/>
          <w:sz w:val="24"/>
          <w:szCs w:val="24"/>
          <w:lang w:val="en-US" w:eastAsia="zh-CN"/>
        </w:rPr>
        <w:t>2</w:t>
      </w:r>
      <w:r>
        <w:rPr>
          <w:rFonts w:hint="eastAsia" w:ascii="宋体" w:hAnsi="宋体" w:cs="黑体"/>
          <w:bCs/>
          <w:color w:val="auto"/>
          <w:kern w:val="0"/>
          <w:sz w:val="24"/>
          <w:szCs w:val="24"/>
          <w:lang w:eastAsia="zh-CN"/>
        </w:rPr>
        <w:t>）</w:t>
      </w:r>
      <w:r>
        <w:rPr>
          <w:rFonts w:hint="eastAsia" w:ascii="宋体" w:hAnsi="宋体" w:cs="黑体"/>
          <w:bCs/>
          <w:color w:val="auto"/>
          <w:kern w:val="0"/>
          <w:sz w:val="24"/>
          <w:szCs w:val="24"/>
        </w:rPr>
        <w:t>按产品形式分为:卷筒和包装袋两种形式。</w:t>
      </w:r>
    </w:p>
    <w:p>
      <w:pPr>
        <w:autoSpaceDE w:val="0"/>
        <w:autoSpaceDN w:val="0"/>
        <w:adjustRightInd w:val="0"/>
        <w:spacing w:line="360" w:lineRule="auto"/>
        <w:jc w:val="left"/>
        <w:rPr>
          <w:rFonts w:hint="eastAsia" w:ascii="宋体" w:hAnsi="宋体" w:cs="黑体"/>
          <w:b/>
          <w:color w:val="auto"/>
          <w:kern w:val="0"/>
          <w:sz w:val="24"/>
          <w:szCs w:val="24"/>
        </w:rPr>
      </w:pPr>
      <w:r>
        <w:rPr>
          <w:rFonts w:hint="eastAsia" w:ascii="宋体" w:hAnsi="宋体" w:cs="黑体"/>
          <w:b/>
          <w:color w:val="auto"/>
          <w:kern w:val="0"/>
          <w:sz w:val="24"/>
          <w:szCs w:val="24"/>
          <w:lang w:val="en-US" w:eastAsia="zh-CN"/>
        </w:rPr>
        <w:t>6</w:t>
      </w:r>
      <w:r>
        <w:rPr>
          <w:rFonts w:hint="eastAsia" w:ascii="宋体" w:hAnsi="宋体" w:cs="黑体"/>
          <w:b/>
          <w:color w:val="auto"/>
          <w:kern w:val="0"/>
          <w:sz w:val="24"/>
          <w:szCs w:val="24"/>
        </w:rPr>
        <w:t>.WSLZ膜</w:t>
      </w:r>
    </w:p>
    <w:p>
      <w:pPr>
        <w:pStyle w:val="6"/>
        <w:snapToGrid w:val="0"/>
        <w:spacing w:line="500" w:lineRule="exact"/>
        <w:jc w:val="center"/>
        <w:rPr>
          <w:rFonts w:ascii="宋体" w:hAnsi="宋体"/>
          <w:b/>
          <w:sz w:val="44"/>
          <w:szCs w:val="44"/>
          <w:lang w:eastAsia="zh-CN"/>
        </w:rPr>
      </w:pPr>
      <w:r>
        <w:rPr>
          <w:rFonts w:hint="eastAsia" w:ascii="宋体" w:hAnsi="宋体"/>
          <w:b/>
          <w:sz w:val="44"/>
          <w:szCs w:val="44"/>
          <w:lang w:eastAsia="zh-CN"/>
        </w:rPr>
        <w:t>包材的质量标准</w:t>
      </w:r>
    </w:p>
    <w:p>
      <w:pPr>
        <w:snapToGrid w:val="0"/>
        <w:spacing w:line="500" w:lineRule="exact"/>
        <w:jc w:val="center"/>
        <w:rPr>
          <w:rFonts w:ascii="宋体" w:hAnsi="宋体"/>
          <w:spacing w:val="-12"/>
          <w:sz w:val="24"/>
          <w:szCs w:val="24"/>
          <w:lang w:eastAsia="zh-CN"/>
        </w:rPr>
      </w:pPr>
      <w:r>
        <w:rPr>
          <w:rFonts w:hint="eastAsia" w:ascii="宋体" w:hAnsi="宋体"/>
          <w:sz w:val="24"/>
          <w:szCs w:val="24"/>
          <w:lang w:val="en-US" w:eastAsia="zh-CN"/>
        </w:rPr>
        <w:t xml:space="preserve">                                       </w:t>
      </w:r>
      <w:r>
        <w:rPr>
          <w:rFonts w:hint="eastAsia" w:ascii="宋体" w:hAnsi="宋体"/>
          <w:sz w:val="24"/>
          <w:szCs w:val="24"/>
          <w:lang w:eastAsia="zh-CN"/>
        </w:rPr>
        <w:t>编号：</w:t>
      </w:r>
    </w:p>
    <w:p>
      <w:pPr>
        <w:pStyle w:val="6"/>
        <w:snapToGrid w:val="0"/>
        <w:spacing w:line="500" w:lineRule="exact"/>
        <w:rPr>
          <w:rFonts w:ascii="宋体" w:hAnsi="宋体"/>
          <w:b/>
          <w:bCs/>
          <w:sz w:val="24"/>
          <w:szCs w:val="24"/>
          <w:lang w:eastAsia="zh-CN"/>
        </w:rPr>
      </w:pPr>
      <w:r>
        <w:rPr>
          <w:rFonts w:hint="eastAsia" w:ascii="宋体" w:hAnsi="宋体"/>
          <w:b/>
          <w:bCs/>
          <w:sz w:val="24"/>
          <w:szCs w:val="24"/>
          <w:lang w:eastAsia="zh-CN"/>
        </w:rPr>
        <w:t>1特性指标</w:t>
      </w:r>
    </w:p>
    <w:p>
      <w:pPr>
        <w:pStyle w:val="6"/>
        <w:numPr>
          <w:ilvl w:val="1"/>
          <w:numId w:val="4"/>
        </w:numPr>
        <w:snapToGrid w:val="0"/>
        <w:spacing w:line="500" w:lineRule="exact"/>
        <w:rPr>
          <w:rFonts w:ascii="宋体" w:hAnsi="宋体"/>
          <w:bCs/>
          <w:sz w:val="24"/>
          <w:szCs w:val="24"/>
          <w:lang w:eastAsia="zh-CN"/>
        </w:rPr>
      </w:pPr>
      <w:r>
        <w:rPr>
          <w:rFonts w:hint="eastAsia" w:ascii="宋体" w:hAnsi="宋体"/>
          <w:bCs/>
          <w:sz w:val="24"/>
          <w:szCs w:val="24"/>
          <w:lang w:eastAsia="zh-CN"/>
        </w:rPr>
        <w:t>感官要求</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6"/>
        <w:gridCol w:w="6249"/>
        <w:gridCol w:w="1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6"/>
              <w:snapToGrid w:val="0"/>
              <w:spacing w:line="360" w:lineRule="auto"/>
              <w:jc w:val="center"/>
              <w:rPr>
                <w:rFonts w:ascii="宋体" w:hAnsi="宋体"/>
                <w:b/>
                <w:bCs/>
                <w:sz w:val="21"/>
                <w:szCs w:val="21"/>
                <w:lang w:eastAsia="zh-CN"/>
              </w:rPr>
            </w:pPr>
            <w:r>
              <w:rPr>
                <w:rFonts w:hint="eastAsia" w:ascii="宋体" w:hAnsi="宋体"/>
                <w:b/>
                <w:bCs/>
                <w:sz w:val="21"/>
                <w:szCs w:val="21"/>
                <w:lang w:eastAsia="zh-CN"/>
              </w:rPr>
              <w:t>项目</w:t>
            </w:r>
          </w:p>
        </w:tc>
        <w:tc>
          <w:tcPr>
            <w:tcW w:w="6662" w:type="dxa"/>
          </w:tcPr>
          <w:p>
            <w:pPr>
              <w:pStyle w:val="6"/>
              <w:snapToGrid w:val="0"/>
              <w:spacing w:line="360" w:lineRule="auto"/>
              <w:jc w:val="center"/>
              <w:rPr>
                <w:rFonts w:ascii="宋体" w:hAnsi="宋体"/>
                <w:b/>
                <w:bCs/>
                <w:sz w:val="21"/>
                <w:szCs w:val="21"/>
                <w:lang w:eastAsia="zh-CN"/>
              </w:rPr>
            </w:pPr>
            <w:r>
              <w:rPr>
                <w:rFonts w:hint="eastAsia" w:ascii="宋体" w:hAnsi="宋体"/>
                <w:b/>
                <w:bCs/>
                <w:sz w:val="21"/>
                <w:szCs w:val="21"/>
                <w:lang w:eastAsia="zh-CN"/>
              </w:rPr>
              <w:t>要求</w:t>
            </w:r>
          </w:p>
        </w:tc>
        <w:tc>
          <w:tcPr>
            <w:tcW w:w="1297" w:type="dxa"/>
            <w:vAlign w:val="center"/>
          </w:tcPr>
          <w:p>
            <w:pPr>
              <w:pStyle w:val="6"/>
              <w:snapToGrid w:val="0"/>
              <w:spacing w:line="360" w:lineRule="auto"/>
              <w:jc w:val="center"/>
              <w:rPr>
                <w:rFonts w:ascii="宋体" w:hAnsi="宋体"/>
                <w:b/>
                <w:bCs/>
                <w:sz w:val="21"/>
                <w:szCs w:val="21"/>
                <w:lang w:eastAsia="zh-CN"/>
              </w:rPr>
            </w:pPr>
            <w:r>
              <w:rPr>
                <w:rFonts w:hint="eastAsia" w:ascii="宋体" w:hAnsi="宋体"/>
                <w:b/>
                <w:bCs/>
                <w:sz w:val="21"/>
                <w:szCs w:val="21"/>
                <w:lang w:eastAsia="zh-CN"/>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印刷</w:t>
            </w:r>
          </w:p>
        </w:tc>
        <w:tc>
          <w:tcPr>
            <w:tcW w:w="6662" w:type="dxa"/>
            <w:vAlign w:val="center"/>
          </w:tcPr>
          <w:p>
            <w:pPr>
              <w:snapToGrid w:val="0"/>
              <w:spacing w:line="360" w:lineRule="auto"/>
              <w:jc w:val="both"/>
              <w:rPr>
                <w:rFonts w:ascii="宋体" w:hAnsi="宋体"/>
                <w:bCs/>
                <w:sz w:val="21"/>
                <w:szCs w:val="21"/>
                <w:lang w:eastAsia="zh-CN"/>
              </w:rPr>
            </w:pPr>
            <w:r>
              <w:rPr>
                <w:rFonts w:hint="eastAsia" w:ascii="宋体" w:hAnsi="宋体"/>
                <w:bCs/>
                <w:sz w:val="21"/>
                <w:szCs w:val="21"/>
                <w:lang w:eastAsia="zh-CN"/>
              </w:rPr>
              <w:t>印刷墨迹、漏印、漏白及印刷不实≥1*1mm不允许出现，0.3*0.3-1*1mm一个完整包装盒上小于等于3个，重要位置（商标，吸管孔上、标志性图案上、影响文字识别的）不允许出现，≤0.3*0.3mm不影响整体感官效果的可不做要求；包材印刷清晰、完整、正确，无漏印、重印，多余印刷墨迹及图案、颜色深浅一致，放置准确无明显色差及跑版现象（套印偏差不允许超出0.5mm）。</w:t>
            </w:r>
          </w:p>
        </w:tc>
        <w:tc>
          <w:tcPr>
            <w:tcW w:w="1297"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目测及钢板尺测量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成形</w:t>
            </w:r>
          </w:p>
        </w:tc>
        <w:tc>
          <w:tcPr>
            <w:tcW w:w="6662" w:type="dxa"/>
            <w:vAlign w:val="center"/>
          </w:tcPr>
          <w:p>
            <w:pPr>
              <w:snapToGrid w:val="0"/>
              <w:spacing w:line="360" w:lineRule="auto"/>
              <w:jc w:val="both"/>
              <w:rPr>
                <w:rFonts w:ascii="宋体" w:hAnsi="宋体"/>
                <w:bCs/>
                <w:sz w:val="21"/>
                <w:szCs w:val="21"/>
                <w:lang w:eastAsia="zh-CN"/>
              </w:rPr>
            </w:pPr>
            <w:r>
              <w:rPr>
                <w:rFonts w:hint="eastAsia" w:ascii="宋体" w:hAnsi="宋体"/>
                <w:bCs/>
                <w:sz w:val="21"/>
                <w:szCs w:val="21"/>
                <w:lang w:eastAsia="zh-CN"/>
              </w:rPr>
              <w:t>包材缠绕平整、紧实、卷筒端面整齐、平滑、无多余杂屑，包材卷轴不允许有变形、左右偏离（偏差不允许超出1.5mm）、松动等影响正常使用的缺陷。</w:t>
            </w:r>
          </w:p>
          <w:p>
            <w:pPr>
              <w:snapToGrid w:val="0"/>
              <w:spacing w:line="360" w:lineRule="auto"/>
              <w:jc w:val="both"/>
              <w:rPr>
                <w:rFonts w:ascii="宋体" w:hAnsi="宋体"/>
                <w:bCs/>
                <w:sz w:val="21"/>
                <w:szCs w:val="21"/>
                <w:lang w:eastAsia="zh-CN"/>
              </w:rPr>
            </w:pPr>
            <w:r>
              <w:rPr>
                <w:rFonts w:hint="eastAsia" w:ascii="宋体" w:hAnsi="宋体"/>
                <w:bCs/>
                <w:sz w:val="21"/>
                <w:szCs w:val="21"/>
                <w:lang w:eastAsia="zh-CN"/>
              </w:rPr>
              <w:t>包材轴芯必须完整、平滑洁净、无明显变形、偏离等影响正常使用的缺陷。</w:t>
            </w:r>
          </w:p>
        </w:tc>
        <w:tc>
          <w:tcPr>
            <w:tcW w:w="1297"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目测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接头</w:t>
            </w:r>
          </w:p>
        </w:tc>
        <w:tc>
          <w:tcPr>
            <w:tcW w:w="6662" w:type="dxa"/>
            <w:vAlign w:val="center"/>
          </w:tcPr>
          <w:p>
            <w:pPr>
              <w:snapToGrid w:val="0"/>
              <w:spacing w:line="480" w:lineRule="auto"/>
              <w:jc w:val="both"/>
              <w:rPr>
                <w:rFonts w:ascii="宋体" w:hAnsi="宋体"/>
                <w:bCs/>
                <w:sz w:val="21"/>
                <w:szCs w:val="21"/>
                <w:lang w:eastAsia="zh-CN"/>
              </w:rPr>
            </w:pPr>
            <w:r>
              <w:rPr>
                <w:rFonts w:hint="eastAsia" w:ascii="宋体" w:hAnsi="宋体"/>
                <w:bCs/>
                <w:sz w:val="21"/>
                <w:szCs w:val="21"/>
                <w:lang w:eastAsia="zh-CN"/>
              </w:rPr>
              <w:t>利乐包为：</w:t>
            </w:r>
            <w:r>
              <w:rPr>
                <w:rFonts w:ascii="宋体" w:hAnsi="宋体"/>
                <w:bCs/>
                <w:sz w:val="21"/>
                <w:szCs w:val="21"/>
                <w:lang w:eastAsia="zh-CN"/>
              </w:rPr>
              <w:t>2</w:t>
            </w:r>
            <w:r>
              <w:rPr>
                <w:rFonts w:hint="eastAsia" w:ascii="宋体" w:hAnsi="宋体"/>
                <w:bCs/>
                <w:sz w:val="21"/>
                <w:szCs w:val="21"/>
                <w:lang w:eastAsia="zh-CN"/>
              </w:rPr>
              <w:t>个</w:t>
            </w:r>
            <w:r>
              <w:rPr>
                <w:rFonts w:ascii="宋体" w:hAnsi="宋体"/>
                <w:bCs/>
                <w:sz w:val="21"/>
                <w:szCs w:val="21"/>
                <w:lang w:eastAsia="zh-CN"/>
              </w:rPr>
              <w:t>/</w:t>
            </w:r>
            <w:r>
              <w:rPr>
                <w:rFonts w:hint="eastAsia" w:ascii="宋体" w:hAnsi="宋体"/>
                <w:bCs/>
                <w:sz w:val="21"/>
                <w:szCs w:val="21"/>
                <w:lang w:eastAsia="zh-CN"/>
              </w:rPr>
              <w:t>卷</w:t>
            </w:r>
          </w:p>
        </w:tc>
        <w:tc>
          <w:tcPr>
            <w:tcW w:w="1297"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目测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备注</w:t>
            </w:r>
          </w:p>
        </w:tc>
        <w:tc>
          <w:tcPr>
            <w:tcW w:w="7959" w:type="dxa"/>
            <w:gridSpan w:val="2"/>
            <w:vAlign w:val="center"/>
          </w:tcPr>
          <w:p>
            <w:pPr>
              <w:pStyle w:val="6"/>
              <w:snapToGrid w:val="0"/>
              <w:spacing w:line="360" w:lineRule="auto"/>
              <w:jc w:val="both"/>
              <w:rPr>
                <w:rFonts w:ascii="宋体" w:hAnsi="宋体"/>
                <w:bCs/>
                <w:sz w:val="21"/>
                <w:szCs w:val="21"/>
                <w:lang w:eastAsia="zh-CN"/>
              </w:rPr>
            </w:pPr>
            <w:r>
              <w:rPr>
                <w:rFonts w:hint="eastAsia" w:ascii="宋体" w:hAnsi="宋体"/>
                <w:sz w:val="21"/>
                <w:szCs w:val="21"/>
                <w:lang w:eastAsia="zh-CN"/>
              </w:rPr>
              <w:t>包材印刷版面、图文及主色以市场部确认的标样为准；</w:t>
            </w:r>
            <w:r>
              <w:rPr>
                <w:rFonts w:hint="eastAsia" w:ascii="宋体" w:hAnsi="宋体" w:cs="宋体"/>
                <w:sz w:val="21"/>
                <w:szCs w:val="21"/>
                <w:lang w:eastAsia="zh-CN"/>
              </w:rPr>
              <w:t>版面底色以上下限样稿为判定依据，如有争议，启动感官判定流程。</w:t>
            </w:r>
          </w:p>
        </w:tc>
      </w:tr>
    </w:tbl>
    <w:p>
      <w:pPr>
        <w:pStyle w:val="6"/>
        <w:snapToGrid w:val="0"/>
        <w:spacing w:line="360" w:lineRule="auto"/>
        <w:rPr>
          <w:rFonts w:ascii="宋体" w:hAnsi="宋体"/>
          <w:bCs/>
          <w:sz w:val="24"/>
          <w:szCs w:val="24"/>
          <w:lang w:eastAsia="zh-CN"/>
        </w:rPr>
      </w:pPr>
      <w:r>
        <w:rPr>
          <w:rFonts w:hint="eastAsia" w:ascii="宋体" w:hAnsi="宋体"/>
          <w:bCs/>
          <w:sz w:val="24"/>
          <w:szCs w:val="24"/>
          <w:lang w:eastAsia="zh-CN"/>
        </w:rPr>
        <w:t>1.2性能指标</w:t>
      </w:r>
    </w:p>
    <w:p>
      <w:pPr>
        <w:pStyle w:val="6"/>
        <w:snapToGrid w:val="0"/>
        <w:spacing w:line="360" w:lineRule="auto"/>
        <w:rPr>
          <w:rFonts w:ascii="宋体" w:hAnsi="宋体"/>
          <w:bCs/>
          <w:sz w:val="24"/>
          <w:szCs w:val="24"/>
          <w:lang w:eastAsia="zh-CN"/>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6"/>
        <w:gridCol w:w="1831"/>
        <w:gridCol w:w="2363"/>
        <w:gridCol w:w="2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gridSpan w:val="2"/>
          </w:tcPr>
          <w:p>
            <w:pPr>
              <w:pStyle w:val="6"/>
              <w:snapToGrid w:val="0"/>
              <w:spacing w:line="360" w:lineRule="auto"/>
              <w:jc w:val="center"/>
              <w:rPr>
                <w:rFonts w:ascii="宋体" w:hAnsi="宋体"/>
                <w:b/>
                <w:bCs/>
                <w:sz w:val="21"/>
                <w:szCs w:val="21"/>
                <w:lang w:eastAsia="zh-CN"/>
              </w:rPr>
            </w:pPr>
            <w:r>
              <w:rPr>
                <w:rFonts w:hint="eastAsia" w:ascii="宋体" w:hAnsi="宋体"/>
                <w:b/>
                <w:bCs/>
                <w:sz w:val="21"/>
                <w:szCs w:val="21"/>
                <w:lang w:eastAsia="zh-CN"/>
              </w:rPr>
              <w:t>项目</w:t>
            </w:r>
          </w:p>
        </w:tc>
        <w:tc>
          <w:tcPr>
            <w:tcW w:w="2576" w:type="dxa"/>
          </w:tcPr>
          <w:p>
            <w:pPr>
              <w:pStyle w:val="6"/>
              <w:snapToGrid w:val="0"/>
              <w:spacing w:line="360" w:lineRule="auto"/>
              <w:jc w:val="center"/>
              <w:rPr>
                <w:rFonts w:ascii="宋体" w:hAnsi="宋体"/>
                <w:b/>
                <w:bCs/>
                <w:sz w:val="21"/>
                <w:szCs w:val="21"/>
                <w:lang w:eastAsia="zh-CN"/>
              </w:rPr>
            </w:pPr>
            <w:r>
              <w:rPr>
                <w:rFonts w:hint="eastAsia" w:ascii="宋体" w:hAnsi="宋体"/>
                <w:b/>
                <w:bCs/>
                <w:sz w:val="21"/>
                <w:szCs w:val="21"/>
                <w:lang w:eastAsia="zh-CN"/>
              </w:rPr>
              <w:t>指标</w:t>
            </w:r>
          </w:p>
        </w:tc>
        <w:tc>
          <w:tcPr>
            <w:tcW w:w="2265" w:type="dxa"/>
          </w:tcPr>
          <w:p>
            <w:pPr>
              <w:pStyle w:val="6"/>
              <w:snapToGrid w:val="0"/>
              <w:spacing w:line="360" w:lineRule="auto"/>
              <w:jc w:val="center"/>
              <w:rPr>
                <w:rFonts w:ascii="宋体" w:hAnsi="宋体"/>
                <w:b/>
                <w:bCs/>
                <w:sz w:val="21"/>
                <w:szCs w:val="21"/>
                <w:lang w:eastAsia="zh-CN"/>
              </w:rPr>
            </w:pPr>
            <w:r>
              <w:rPr>
                <w:rFonts w:hint="eastAsia" w:ascii="宋体" w:hAnsi="宋体"/>
                <w:b/>
                <w:bCs/>
                <w:sz w:val="21"/>
                <w:szCs w:val="21"/>
                <w:lang w:eastAsia="zh-CN"/>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pPr>
              <w:spacing w:line="360" w:lineRule="auto"/>
              <w:jc w:val="both"/>
              <w:rPr>
                <w:rFonts w:ascii="宋体" w:hAnsi="宋体" w:cs="宋体"/>
                <w:sz w:val="21"/>
                <w:szCs w:val="21"/>
              </w:rPr>
            </w:pPr>
            <w:r>
              <w:rPr>
                <w:rFonts w:hint="eastAsia" w:ascii="宋体" w:hAnsi="宋体" w:cs="宋体"/>
                <w:sz w:val="21"/>
                <w:szCs w:val="21"/>
              </w:rPr>
              <w:t>拉断力/(N/15mm)</w:t>
            </w:r>
          </w:p>
        </w:tc>
        <w:tc>
          <w:tcPr>
            <w:tcW w:w="1954" w:type="dxa"/>
            <w:vAlign w:val="center"/>
          </w:tcPr>
          <w:p>
            <w:pPr>
              <w:spacing w:line="360" w:lineRule="auto"/>
              <w:rPr>
                <w:rFonts w:ascii="宋体" w:hAnsi="宋体" w:cs="宋体"/>
                <w:sz w:val="21"/>
                <w:szCs w:val="21"/>
              </w:rPr>
            </w:pPr>
            <w:r>
              <w:rPr>
                <w:rFonts w:hint="eastAsia" w:ascii="宋体" w:hAnsi="宋体" w:cs="宋体"/>
                <w:sz w:val="21"/>
                <w:szCs w:val="21"/>
              </w:rPr>
              <w:t>容器容量≤250ml</w:t>
            </w:r>
          </w:p>
        </w:tc>
        <w:tc>
          <w:tcPr>
            <w:tcW w:w="2576" w:type="dxa"/>
            <w:vAlign w:val="center"/>
          </w:tcPr>
          <w:p>
            <w:pPr>
              <w:spacing w:line="360" w:lineRule="auto"/>
              <w:rPr>
                <w:rFonts w:ascii="宋体" w:hAnsi="宋体" w:cs="宋体"/>
                <w:sz w:val="21"/>
                <w:szCs w:val="21"/>
                <w:lang w:eastAsia="zh-CN"/>
              </w:rPr>
            </w:pPr>
            <w:r>
              <w:rPr>
                <w:rFonts w:hint="eastAsia" w:ascii="宋体" w:hAnsi="宋体" w:cs="宋体"/>
                <w:sz w:val="21"/>
                <w:szCs w:val="21"/>
              </w:rPr>
              <w:t>纵向≥200</w:t>
            </w:r>
            <w:r>
              <w:rPr>
                <w:rFonts w:hint="eastAsia" w:ascii="宋体" w:hAnsi="宋体" w:cs="宋体"/>
                <w:sz w:val="21"/>
                <w:szCs w:val="21"/>
                <w:lang w:eastAsia="zh-CN"/>
              </w:rPr>
              <w:t>，</w:t>
            </w:r>
            <w:r>
              <w:rPr>
                <w:rFonts w:hint="eastAsia" w:ascii="宋体" w:hAnsi="宋体" w:cs="宋体"/>
                <w:sz w:val="21"/>
                <w:szCs w:val="21"/>
              </w:rPr>
              <w:t>横向≥100</w:t>
            </w:r>
          </w:p>
        </w:tc>
        <w:tc>
          <w:tcPr>
            <w:tcW w:w="2265"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GB/T1040.3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gridSpan w:val="2"/>
            <w:vAlign w:val="center"/>
          </w:tcPr>
          <w:p>
            <w:pPr>
              <w:pStyle w:val="6"/>
              <w:snapToGrid w:val="0"/>
              <w:spacing w:line="360" w:lineRule="auto"/>
              <w:jc w:val="both"/>
              <w:rPr>
                <w:rFonts w:ascii="宋体" w:hAnsi="宋体"/>
                <w:bCs/>
                <w:sz w:val="21"/>
                <w:szCs w:val="21"/>
                <w:lang w:eastAsia="zh-CN"/>
              </w:rPr>
            </w:pPr>
            <w:r>
              <w:rPr>
                <w:rFonts w:hint="eastAsia" w:ascii="宋体" w:hAnsi="宋体" w:cs="宋体"/>
                <w:sz w:val="21"/>
                <w:szCs w:val="21"/>
              </w:rPr>
              <w:t>封合强度/（N/15mm）</w:t>
            </w:r>
          </w:p>
        </w:tc>
        <w:tc>
          <w:tcPr>
            <w:tcW w:w="2576" w:type="dxa"/>
          </w:tcPr>
          <w:p>
            <w:pPr>
              <w:pStyle w:val="6"/>
              <w:snapToGrid w:val="0"/>
              <w:spacing w:line="360" w:lineRule="auto"/>
              <w:rPr>
                <w:rFonts w:ascii="宋体" w:hAnsi="宋体"/>
                <w:bCs/>
                <w:sz w:val="21"/>
                <w:szCs w:val="21"/>
                <w:lang w:eastAsia="zh-CN"/>
              </w:rPr>
            </w:pPr>
            <w:r>
              <w:rPr>
                <w:rFonts w:ascii="宋体" w:hAnsi="宋体" w:cs="宋体"/>
                <w:sz w:val="21"/>
                <w:szCs w:val="21"/>
              </w:rPr>
              <w:t>搭接≥60</w:t>
            </w:r>
            <w:r>
              <w:rPr>
                <w:rFonts w:hint="eastAsia" w:ascii="宋体" w:hAnsi="宋体" w:cs="宋体"/>
                <w:sz w:val="21"/>
                <w:szCs w:val="21"/>
                <w:lang w:eastAsia="zh-CN"/>
              </w:rPr>
              <w:t>，</w:t>
            </w:r>
            <w:r>
              <w:rPr>
                <w:rFonts w:ascii="宋体" w:hAnsi="宋体" w:cs="宋体"/>
                <w:sz w:val="21"/>
                <w:szCs w:val="21"/>
              </w:rPr>
              <w:t>对接≥15</w:t>
            </w:r>
          </w:p>
        </w:tc>
        <w:tc>
          <w:tcPr>
            <w:tcW w:w="2265"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QB/T2358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gridSpan w:val="2"/>
            <w:vAlign w:val="center"/>
          </w:tcPr>
          <w:p>
            <w:pPr>
              <w:pStyle w:val="6"/>
              <w:snapToGrid w:val="0"/>
              <w:spacing w:line="360" w:lineRule="auto"/>
              <w:jc w:val="both"/>
              <w:rPr>
                <w:rFonts w:ascii="宋体" w:hAnsi="宋体"/>
                <w:bCs/>
                <w:sz w:val="21"/>
                <w:szCs w:val="21"/>
                <w:lang w:eastAsia="zh-CN"/>
              </w:rPr>
            </w:pPr>
            <w:r>
              <w:rPr>
                <w:rFonts w:hint="eastAsia" w:ascii="宋体" w:hAnsi="宋体" w:cs="宋体"/>
                <w:sz w:val="21"/>
                <w:szCs w:val="21"/>
                <w:lang w:eastAsia="zh-CN"/>
              </w:rPr>
              <w:t>内层塑料膜剥离强度/(N/15mm)</w:t>
            </w:r>
          </w:p>
        </w:tc>
        <w:tc>
          <w:tcPr>
            <w:tcW w:w="2576" w:type="dxa"/>
          </w:tcPr>
          <w:p>
            <w:pPr>
              <w:pStyle w:val="6"/>
              <w:snapToGrid w:val="0"/>
              <w:spacing w:line="360" w:lineRule="auto"/>
              <w:jc w:val="center"/>
              <w:rPr>
                <w:rFonts w:ascii="宋体" w:hAnsi="宋体"/>
                <w:bCs/>
                <w:sz w:val="21"/>
                <w:szCs w:val="21"/>
                <w:lang w:eastAsia="zh-CN"/>
              </w:rPr>
            </w:pPr>
            <w:r>
              <w:rPr>
                <w:rFonts w:hint="eastAsia" w:ascii="宋体" w:hAnsi="宋体" w:cs="宋体"/>
                <w:sz w:val="21"/>
                <w:szCs w:val="21"/>
              </w:rPr>
              <w:t>≥2.0</w:t>
            </w:r>
          </w:p>
        </w:tc>
        <w:tc>
          <w:tcPr>
            <w:tcW w:w="2265"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GB8808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gridSpan w:val="2"/>
            <w:vMerge w:val="restart"/>
            <w:vAlign w:val="center"/>
          </w:tcPr>
          <w:p>
            <w:pPr>
              <w:pStyle w:val="6"/>
              <w:snapToGrid w:val="0"/>
              <w:spacing w:line="360" w:lineRule="auto"/>
              <w:jc w:val="both"/>
              <w:rPr>
                <w:rFonts w:ascii="宋体" w:hAnsi="宋体"/>
                <w:bCs/>
                <w:sz w:val="21"/>
                <w:szCs w:val="21"/>
                <w:lang w:eastAsia="zh-CN"/>
              </w:rPr>
            </w:pPr>
            <w:r>
              <w:rPr>
                <w:rFonts w:hint="eastAsia" w:ascii="宋体" w:hAnsi="宋体" w:cs="宋体"/>
                <w:sz w:val="21"/>
                <w:szCs w:val="21"/>
              </w:rPr>
              <w:t>透氧率/[cm</w:t>
            </w:r>
            <w:r>
              <w:rPr>
                <w:rFonts w:hint="eastAsia" w:ascii="宋体" w:hAnsi="宋体" w:cs="宋体"/>
                <w:sz w:val="21"/>
                <w:szCs w:val="21"/>
                <w:vertAlign w:val="superscript"/>
              </w:rPr>
              <w:t>3</w:t>
            </w:r>
            <w:r>
              <w:rPr>
                <w:rFonts w:hint="eastAsia" w:ascii="宋体" w:hAnsi="宋体" w:cs="宋体"/>
                <w:sz w:val="21"/>
                <w:szCs w:val="21"/>
              </w:rPr>
              <w:t>/(㎡·24h·01MPa)]</w:t>
            </w:r>
          </w:p>
        </w:tc>
        <w:tc>
          <w:tcPr>
            <w:tcW w:w="2576" w:type="dxa"/>
            <w:vAlign w:val="center"/>
          </w:tcPr>
          <w:p>
            <w:pPr>
              <w:spacing w:line="360" w:lineRule="auto"/>
              <w:jc w:val="center"/>
              <w:rPr>
                <w:rFonts w:ascii="宋体" w:hAnsi="宋体" w:cs="宋体"/>
                <w:sz w:val="21"/>
                <w:szCs w:val="21"/>
              </w:rPr>
            </w:pPr>
            <w:r>
              <w:rPr>
                <w:rFonts w:hint="eastAsia" w:ascii="宋体" w:hAnsi="宋体" w:cs="宋体"/>
                <w:sz w:val="21"/>
                <w:szCs w:val="21"/>
              </w:rPr>
              <w:t>铝箔≤1.0</w:t>
            </w:r>
          </w:p>
        </w:tc>
        <w:tc>
          <w:tcPr>
            <w:tcW w:w="2265" w:type="dxa"/>
            <w:vMerge w:val="restart"/>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GB/T1038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gridSpan w:val="2"/>
            <w:vMerge w:val="continue"/>
          </w:tcPr>
          <w:p>
            <w:pPr>
              <w:pStyle w:val="6"/>
              <w:snapToGrid w:val="0"/>
              <w:spacing w:line="360" w:lineRule="auto"/>
              <w:rPr>
                <w:rFonts w:ascii="宋体" w:hAnsi="宋体"/>
                <w:bCs/>
                <w:sz w:val="21"/>
                <w:szCs w:val="21"/>
                <w:lang w:eastAsia="zh-CN"/>
              </w:rPr>
            </w:pPr>
          </w:p>
        </w:tc>
        <w:tc>
          <w:tcPr>
            <w:tcW w:w="2576" w:type="dxa"/>
            <w:vAlign w:val="center"/>
          </w:tcPr>
          <w:p>
            <w:pPr>
              <w:spacing w:line="360" w:lineRule="auto"/>
              <w:jc w:val="center"/>
              <w:rPr>
                <w:rFonts w:ascii="宋体" w:hAnsi="宋体" w:cs="宋体"/>
                <w:sz w:val="21"/>
                <w:szCs w:val="21"/>
              </w:rPr>
            </w:pPr>
            <w:r>
              <w:rPr>
                <w:rFonts w:hint="eastAsia" w:ascii="宋体" w:hAnsi="宋体" w:cs="宋体"/>
                <w:sz w:val="21"/>
                <w:szCs w:val="21"/>
              </w:rPr>
              <w:t>其它阻隔材料≤15.0</w:t>
            </w:r>
          </w:p>
        </w:tc>
        <w:tc>
          <w:tcPr>
            <w:tcW w:w="2265" w:type="dxa"/>
            <w:vMerge w:val="continue"/>
            <w:vAlign w:val="center"/>
          </w:tcPr>
          <w:p>
            <w:pPr>
              <w:pStyle w:val="6"/>
              <w:snapToGrid w:val="0"/>
              <w:spacing w:line="360" w:lineRule="auto"/>
              <w:jc w:val="center"/>
              <w:rPr>
                <w:rFonts w:ascii="宋体" w:hAnsi="宋体"/>
                <w:bCs/>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pPr>
              <w:pStyle w:val="6"/>
              <w:snapToGrid w:val="0"/>
              <w:spacing w:line="360" w:lineRule="auto"/>
              <w:jc w:val="both"/>
              <w:rPr>
                <w:rFonts w:ascii="宋体" w:hAnsi="宋体"/>
                <w:bCs/>
                <w:sz w:val="21"/>
                <w:szCs w:val="21"/>
                <w:lang w:eastAsia="zh-CN"/>
              </w:rPr>
            </w:pPr>
            <w:r>
              <w:rPr>
                <w:rFonts w:hint="eastAsia" w:ascii="宋体" w:hAnsi="宋体" w:cs="宋体"/>
                <w:sz w:val="21"/>
                <w:szCs w:val="21"/>
              </w:rPr>
              <w:t>挺度mN·m</w:t>
            </w:r>
          </w:p>
        </w:tc>
        <w:tc>
          <w:tcPr>
            <w:tcW w:w="1954" w:type="dxa"/>
            <w:vAlign w:val="center"/>
          </w:tcPr>
          <w:p>
            <w:pPr>
              <w:spacing w:line="360" w:lineRule="auto"/>
              <w:rPr>
                <w:rFonts w:ascii="宋体" w:hAnsi="宋体" w:cs="宋体"/>
                <w:sz w:val="21"/>
                <w:szCs w:val="21"/>
              </w:rPr>
            </w:pPr>
            <w:r>
              <w:rPr>
                <w:rFonts w:hint="eastAsia" w:ascii="宋体" w:hAnsi="宋体" w:cs="宋体"/>
                <w:sz w:val="21"/>
                <w:szCs w:val="21"/>
              </w:rPr>
              <w:t>容量≤250ml</w:t>
            </w:r>
          </w:p>
        </w:tc>
        <w:tc>
          <w:tcPr>
            <w:tcW w:w="2576" w:type="dxa"/>
            <w:vAlign w:val="center"/>
          </w:tcPr>
          <w:p>
            <w:pPr>
              <w:spacing w:line="360" w:lineRule="auto"/>
              <w:jc w:val="center"/>
              <w:rPr>
                <w:rFonts w:ascii="宋体" w:hAnsi="宋体" w:cs="宋体"/>
                <w:sz w:val="21"/>
                <w:szCs w:val="21"/>
              </w:rPr>
            </w:pPr>
            <w:r>
              <w:rPr>
                <w:rFonts w:hint="eastAsia" w:ascii="宋体" w:hAnsi="宋体" w:cs="宋体"/>
                <w:sz w:val="21"/>
                <w:szCs w:val="21"/>
              </w:rPr>
              <w:t>纵向≥7.0</w:t>
            </w:r>
          </w:p>
        </w:tc>
        <w:tc>
          <w:tcPr>
            <w:tcW w:w="2265"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GB/T22364</w:t>
            </w:r>
          </w:p>
        </w:tc>
      </w:tr>
    </w:tbl>
    <w:p>
      <w:pPr>
        <w:pStyle w:val="6"/>
        <w:snapToGrid w:val="0"/>
        <w:spacing w:line="360" w:lineRule="auto"/>
        <w:rPr>
          <w:rFonts w:ascii="宋体" w:hAnsi="宋体"/>
          <w:bCs/>
          <w:sz w:val="24"/>
          <w:szCs w:val="24"/>
          <w:lang w:eastAsia="zh-CN"/>
        </w:rPr>
      </w:pPr>
    </w:p>
    <w:p>
      <w:pPr>
        <w:pStyle w:val="6"/>
        <w:snapToGrid w:val="0"/>
        <w:spacing w:line="360" w:lineRule="auto"/>
        <w:rPr>
          <w:rFonts w:ascii="宋体" w:hAnsi="宋体"/>
          <w:bCs/>
          <w:sz w:val="24"/>
          <w:szCs w:val="24"/>
          <w:lang w:eastAsia="zh-CN"/>
        </w:rPr>
      </w:pPr>
      <w:r>
        <w:rPr>
          <w:rFonts w:hint="eastAsia" w:ascii="宋体" w:hAnsi="宋体"/>
          <w:bCs/>
          <w:sz w:val="24"/>
          <w:szCs w:val="24"/>
          <w:lang w:eastAsia="zh-CN"/>
        </w:rPr>
        <w:t>1.3卫生指标</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4"/>
        <w:gridCol w:w="2357"/>
        <w:gridCol w:w="3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tcPr>
          <w:p>
            <w:pPr>
              <w:pStyle w:val="6"/>
              <w:snapToGrid w:val="0"/>
              <w:spacing w:line="360" w:lineRule="auto"/>
              <w:ind w:firstLine="949" w:firstLineChars="450"/>
              <w:rPr>
                <w:rFonts w:ascii="宋体" w:hAnsi="宋体"/>
                <w:b/>
                <w:bCs/>
                <w:sz w:val="21"/>
                <w:szCs w:val="21"/>
                <w:lang w:eastAsia="zh-CN"/>
              </w:rPr>
            </w:pPr>
            <w:r>
              <w:rPr>
                <w:rFonts w:hint="eastAsia" w:ascii="宋体" w:hAnsi="宋体"/>
                <w:b/>
                <w:bCs/>
                <w:sz w:val="21"/>
                <w:szCs w:val="21"/>
                <w:lang w:eastAsia="zh-CN"/>
              </w:rPr>
              <w:t>项目</w:t>
            </w:r>
          </w:p>
        </w:tc>
        <w:tc>
          <w:tcPr>
            <w:tcW w:w="2475" w:type="dxa"/>
          </w:tcPr>
          <w:p>
            <w:pPr>
              <w:pStyle w:val="6"/>
              <w:snapToGrid w:val="0"/>
              <w:spacing w:line="360" w:lineRule="auto"/>
              <w:ind w:firstLine="949" w:firstLineChars="450"/>
              <w:rPr>
                <w:rFonts w:ascii="宋体" w:hAnsi="宋体"/>
                <w:b/>
                <w:bCs/>
                <w:sz w:val="21"/>
                <w:szCs w:val="21"/>
                <w:lang w:eastAsia="zh-CN"/>
              </w:rPr>
            </w:pPr>
            <w:r>
              <w:rPr>
                <w:rFonts w:hint="eastAsia" w:ascii="宋体" w:hAnsi="宋体"/>
                <w:b/>
                <w:bCs/>
                <w:sz w:val="21"/>
                <w:szCs w:val="21"/>
                <w:lang w:eastAsia="zh-CN"/>
              </w:rPr>
              <w:t>指标</w:t>
            </w:r>
          </w:p>
        </w:tc>
        <w:tc>
          <w:tcPr>
            <w:tcW w:w="3565" w:type="dxa"/>
          </w:tcPr>
          <w:p>
            <w:pPr>
              <w:pStyle w:val="6"/>
              <w:snapToGrid w:val="0"/>
              <w:spacing w:line="360" w:lineRule="auto"/>
              <w:jc w:val="center"/>
              <w:rPr>
                <w:rFonts w:ascii="宋体" w:hAnsi="宋体"/>
                <w:b/>
                <w:bCs/>
                <w:sz w:val="21"/>
                <w:szCs w:val="21"/>
                <w:lang w:eastAsia="zh-CN"/>
              </w:rPr>
            </w:pPr>
            <w:r>
              <w:rPr>
                <w:rFonts w:hint="eastAsia" w:ascii="宋体" w:hAnsi="宋体"/>
                <w:b/>
                <w:bCs/>
                <w:sz w:val="21"/>
                <w:szCs w:val="21"/>
                <w:lang w:eastAsia="zh-CN"/>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vAlign w:val="center"/>
          </w:tcPr>
          <w:p>
            <w:pPr>
              <w:snapToGrid w:val="0"/>
              <w:spacing w:line="360" w:lineRule="auto"/>
              <w:jc w:val="both"/>
              <w:rPr>
                <w:rFonts w:ascii="宋体" w:hAnsi="宋体" w:cs="宋体"/>
                <w:sz w:val="21"/>
                <w:szCs w:val="21"/>
              </w:rPr>
            </w:pPr>
            <w:r>
              <w:rPr>
                <w:rFonts w:hint="eastAsia" w:ascii="宋体" w:hAnsi="宋体" w:cs="宋体"/>
                <w:sz w:val="21"/>
                <w:szCs w:val="21"/>
              </w:rPr>
              <w:t>细菌总数</w:t>
            </w:r>
            <w:r>
              <w:rPr>
                <w:rFonts w:hint="eastAsia" w:ascii="宋体" w:hAnsi="宋体" w:cs="宋体"/>
                <w:sz w:val="21"/>
                <w:szCs w:val="21"/>
                <w:lang w:eastAsia="zh-CN"/>
              </w:rPr>
              <w:t>/</w:t>
            </w:r>
            <w:r>
              <w:rPr>
                <w:rFonts w:hint="eastAsia" w:ascii="宋体" w:hAnsi="宋体" w:cs="宋体"/>
                <w:sz w:val="21"/>
                <w:szCs w:val="21"/>
              </w:rPr>
              <w:t>cfu/cm</w:t>
            </w:r>
            <w:r>
              <w:rPr>
                <w:rFonts w:hint="eastAsia" w:ascii="宋体" w:hAnsi="宋体" w:cs="宋体"/>
                <w:sz w:val="21"/>
                <w:szCs w:val="21"/>
                <w:vertAlign w:val="superscript"/>
              </w:rPr>
              <w:t>2</w:t>
            </w:r>
          </w:p>
        </w:tc>
        <w:tc>
          <w:tcPr>
            <w:tcW w:w="2475" w:type="dxa"/>
            <w:vAlign w:val="center"/>
          </w:tcPr>
          <w:p>
            <w:pPr>
              <w:snapToGrid w:val="0"/>
              <w:spacing w:line="360" w:lineRule="auto"/>
              <w:jc w:val="center"/>
              <w:rPr>
                <w:rFonts w:ascii="宋体" w:hAnsi="宋体" w:cs="宋体"/>
                <w:sz w:val="21"/>
                <w:szCs w:val="21"/>
              </w:rPr>
            </w:pPr>
            <w:r>
              <w:rPr>
                <w:rFonts w:hint="eastAsia" w:ascii="宋体" w:hAnsi="宋体" w:cs="宋体"/>
                <w:sz w:val="21"/>
                <w:szCs w:val="21"/>
              </w:rPr>
              <w:t>≤5</w:t>
            </w:r>
          </w:p>
        </w:tc>
        <w:tc>
          <w:tcPr>
            <w:tcW w:w="3565"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GB4789.2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vAlign w:val="center"/>
          </w:tcPr>
          <w:p>
            <w:pPr>
              <w:snapToGrid w:val="0"/>
              <w:spacing w:line="360" w:lineRule="auto"/>
              <w:jc w:val="both"/>
              <w:rPr>
                <w:rFonts w:ascii="宋体" w:hAnsi="宋体" w:cs="宋体"/>
                <w:sz w:val="21"/>
                <w:szCs w:val="21"/>
              </w:rPr>
            </w:pPr>
            <w:r>
              <w:rPr>
                <w:rFonts w:hint="eastAsia" w:ascii="宋体" w:hAnsi="宋体" w:cs="宋体"/>
                <w:sz w:val="21"/>
                <w:szCs w:val="21"/>
              </w:rPr>
              <w:t>大肠杆菌</w:t>
            </w:r>
            <w:r>
              <w:rPr>
                <w:rFonts w:hint="eastAsia" w:ascii="宋体" w:hAnsi="宋体" w:cs="宋体"/>
                <w:sz w:val="21"/>
                <w:szCs w:val="21"/>
                <w:lang w:eastAsia="zh-CN"/>
              </w:rPr>
              <w:t>/</w:t>
            </w:r>
            <w:r>
              <w:rPr>
                <w:rFonts w:hint="eastAsia" w:ascii="宋体" w:hAnsi="宋体" w:cs="宋体"/>
                <w:sz w:val="21"/>
                <w:szCs w:val="21"/>
              </w:rPr>
              <w:t>MPN /100</w:t>
            </w:r>
            <w:r>
              <w:rPr>
                <w:rFonts w:hint="eastAsia" w:ascii="宋体" w:hAnsi="宋体" w:cs="宋体"/>
                <w:sz w:val="21"/>
                <w:szCs w:val="21"/>
                <w:lang w:eastAsia="zh-CN"/>
              </w:rPr>
              <w:t>g</w:t>
            </w:r>
          </w:p>
        </w:tc>
        <w:tc>
          <w:tcPr>
            <w:tcW w:w="2475" w:type="dxa"/>
            <w:vAlign w:val="center"/>
          </w:tcPr>
          <w:p>
            <w:pPr>
              <w:snapToGrid w:val="0"/>
              <w:spacing w:line="360" w:lineRule="auto"/>
              <w:jc w:val="center"/>
              <w:rPr>
                <w:rFonts w:ascii="宋体" w:hAnsi="宋体" w:cs="宋体"/>
                <w:sz w:val="21"/>
                <w:szCs w:val="21"/>
                <w:lang w:eastAsia="zh-CN"/>
              </w:rPr>
            </w:pPr>
            <w:r>
              <w:rPr>
                <w:rFonts w:hint="eastAsia" w:ascii="宋体" w:hAnsi="宋体" w:cs="宋体"/>
                <w:sz w:val="21"/>
                <w:szCs w:val="21"/>
              </w:rPr>
              <w:t>≤3</w:t>
            </w:r>
          </w:p>
        </w:tc>
        <w:tc>
          <w:tcPr>
            <w:tcW w:w="3565"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GB4789.3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vAlign w:val="center"/>
          </w:tcPr>
          <w:p>
            <w:pPr>
              <w:pStyle w:val="6"/>
              <w:snapToGrid w:val="0"/>
              <w:spacing w:line="360" w:lineRule="auto"/>
              <w:jc w:val="both"/>
              <w:rPr>
                <w:rFonts w:ascii="宋体" w:hAnsi="宋体"/>
                <w:bCs/>
                <w:sz w:val="21"/>
                <w:szCs w:val="21"/>
                <w:lang w:eastAsia="zh-CN"/>
              </w:rPr>
            </w:pPr>
            <w:r>
              <w:rPr>
                <w:rFonts w:hint="eastAsia" w:ascii="宋体" w:hAnsi="宋体"/>
                <w:bCs/>
                <w:sz w:val="21"/>
                <w:szCs w:val="21"/>
                <w:lang w:eastAsia="zh-CN"/>
              </w:rPr>
              <w:t>霉菌</w:t>
            </w:r>
          </w:p>
        </w:tc>
        <w:tc>
          <w:tcPr>
            <w:tcW w:w="2475"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不得检出</w:t>
            </w:r>
          </w:p>
        </w:tc>
        <w:tc>
          <w:tcPr>
            <w:tcW w:w="3565"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GB4789.15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vAlign w:val="center"/>
          </w:tcPr>
          <w:p>
            <w:pPr>
              <w:snapToGrid w:val="0"/>
              <w:spacing w:line="360" w:lineRule="auto"/>
              <w:jc w:val="both"/>
              <w:rPr>
                <w:rFonts w:ascii="宋体" w:hAnsi="宋体" w:cs="宋体"/>
                <w:sz w:val="21"/>
                <w:szCs w:val="21"/>
                <w:lang w:eastAsia="zh-CN"/>
              </w:rPr>
            </w:pPr>
            <w:r>
              <w:rPr>
                <w:rFonts w:hint="eastAsia" w:ascii="宋体" w:hAnsi="宋体" w:cs="宋体"/>
                <w:sz w:val="21"/>
                <w:szCs w:val="21"/>
                <w:lang w:eastAsia="zh-CN"/>
              </w:rPr>
              <w:t>致病菌（金黄色葡萄球菌、沙门氏菌、志贺氏菌）</w:t>
            </w:r>
          </w:p>
        </w:tc>
        <w:tc>
          <w:tcPr>
            <w:tcW w:w="2475" w:type="dxa"/>
            <w:vAlign w:val="center"/>
          </w:tcPr>
          <w:p>
            <w:pPr>
              <w:snapToGrid w:val="0"/>
              <w:spacing w:line="360" w:lineRule="auto"/>
              <w:jc w:val="center"/>
              <w:rPr>
                <w:rFonts w:ascii="宋体" w:hAnsi="宋体" w:cs="宋体"/>
                <w:sz w:val="21"/>
                <w:szCs w:val="21"/>
              </w:rPr>
            </w:pPr>
            <w:r>
              <w:rPr>
                <w:rFonts w:hint="eastAsia" w:ascii="宋体" w:hAnsi="宋体" w:cs="宋体"/>
                <w:sz w:val="21"/>
                <w:szCs w:val="21"/>
              </w:rPr>
              <w:t>不得检出</w:t>
            </w:r>
          </w:p>
        </w:tc>
        <w:tc>
          <w:tcPr>
            <w:tcW w:w="3565" w:type="dxa"/>
            <w:vAlign w:val="center"/>
          </w:tcPr>
          <w:p>
            <w:pPr>
              <w:pStyle w:val="6"/>
              <w:snapToGrid w:val="0"/>
              <w:spacing w:line="360" w:lineRule="auto"/>
              <w:rPr>
                <w:rFonts w:ascii="宋体" w:hAnsi="宋体"/>
                <w:bCs/>
                <w:sz w:val="21"/>
                <w:szCs w:val="21"/>
                <w:lang w:eastAsia="zh-CN"/>
              </w:rPr>
            </w:pPr>
            <w:r>
              <w:rPr>
                <w:rFonts w:hint="eastAsia" w:ascii="宋体" w:hAnsi="宋体"/>
                <w:bCs/>
                <w:sz w:val="21"/>
                <w:szCs w:val="21"/>
                <w:lang w:eastAsia="zh-CN"/>
              </w:rPr>
              <w:t>GB4789.4、GB4789.5、GB4789.10</w:t>
            </w:r>
          </w:p>
        </w:tc>
      </w:tr>
    </w:tbl>
    <w:p>
      <w:pPr>
        <w:pStyle w:val="6"/>
        <w:snapToGrid w:val="0"/>
        <w:spacing w:line="360" w:lineRule="auto"/>
        <w:rPr>
          <w:rFonts w:ascii="宋体" w:hAnsi="宋体"/>
          <w:bCs/>
          <w:sz w:val="24"/>
          <w:szCs w:val="24"/>
          <w:lang w:eastAsia="zh-CN"/>
        </w:rPr>
      </w:pPr>
    </w:p>
    <w:p>
      <w:pPr>
        <w:pStyle w:val="6"/>
        <w:snapToGrid w:val="0"/>
        <w:spacing w:line="360" w:lineRule="auto"/>
        <w:rPr>
          <w:rFonts w:ascii="宋体" w:hAnsi="宋体"/>
          <w:bCs/>
          <w:sz w:val="24"/>
          <w:szCs w:val="24"/>
          <w:lang w:eastAsia="zh-CN"/>
        </w:rPr>
      </w:pPr>
      <w:r>
        <w:rPr>
          <w:rFonts w:hint="eastAsia" w:ascii="宋体" w:hAnsi="宋体"/>
          <w:bCs/>
          <w:sz w:val="24"/>
          <w:szCs w:val="24"/>
          <w:lang w:eastAsia="zh-CN"/>
        </w:rPr>
        <w:t>1.4卫生指标</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3"/>
        <w:gridCol w:w="2147"/>
        <w:gridCol w:w="1066"/>
        <w:gridCol w:w="1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Align w:val="center"/>
          </w:tcPr>
          <w:p>
            <w:pPr>
              <w:pStyle w:val="6"/>
              <w:snapToGrid w:val="0"/>
              <w:spacing w:line="360" w:lineRule="auto"/>
              <w:jc w:val="center"/>
              <w:rPr>
                <w:rFonts w:ascii="宋体" w:hAnsi="宋体"/>
                <w:b/>
                <w:bCs/>
                <w:sz w:val="24"/>
                <w:szCs w:val="24"/>
                <w:lang w:eastAsia="zh-CN"/>
              </w:rPr>
            </w:pPr>
            <w:r>
              <w:rPr>
                <w:rFonts w:hint="eastAsia" w:ascii="宋体" w:hAnsi="宋体"/>
                <w:b/>
                <w:bCs/>
                <w:sz w:val="24"/>
                <w:szCs w:val="24"/>
                <w:lang w:eastAsia="zh-CN"/>
              </w:rPr>
              <w:t>项目</w:t>
            </w:r>
          </w:p>
        </w:tc>
        <w:tc>
          <w:tcPr>
            <w:tcW w:w="3402" w:type="dxa"/>
            <w:gridSpan w:val="2"/>
            <w:vAlign w:val="center"/>
          </w:tcPr>
          <w:p>
            <w:pPr>
              <w:pStyle w:val="6"/>
              <w:snapToGrid w:val="0"/>
              <w:spacing w:line="360" w:lineRule="auto"/>
              <w:ind w:firstLine="1446" w:firstLineChars="600"/>
              <w:rPr>
                <w:rFonts w:ascii="宋体" w:hAnsi="宋体"/>
                <w:b/>
                <w:bCs/>
                <w:sz w:val="24"/>
                <w:szCs w:val="24"/>
                <w:lang w:eastAsia="zh-CN"/>
              </w:rPr>
            </w:pPr>
            <w:r>
              <w:rPr>
                <w:rFonts w:hint="eastAsia" w:ascii="宋体" w:hAnsi="宋体"/>
                <w:b/>
                <w:bCs/>
                <w:sz w:val="24"/>
                <w:szCs w:val="24"/>
                <w:lang w:eastAsia="zh-CN"/>
              </w:rPr>
              <w:t>指标</w:t>
            </w:r>
          </w:p>
        </w:tc>
        <w:tc>
          <w:tcPr>
            <w:tcW w:w="2006" w:type="dxa"/>
            <w:vAlign w:val="center"/>
          </w:tcPr>
          <w:p>
            <w:pPr>
              <w:pStyle w:val="6"/>
              <w:snapToGrid w:val="0"/>
              <w:spacing w:line="360" w:lineRule="auto"/>
              <w:jc w:val="center"/>
              <w:rPr>
                <w:rFonts w:ascii="宋体" w:hAnsi="宋体"/>
                <w:b/>
                <w:bCs/>
                <w:sz w:val="24"/>
                <w:szCs w:val="24"/>
                <w:lang w:eastAsia="zh-CN"/>
              </w:rPr>
            </w:pPr>
            <w:r>
              <w:rPr>
                <w:rFonts w:hint="eastAsia" w:ascii="宋体" w:hAnsi="宋体"/>
                <w:b/>
                <w:bCs/>
                <w:sz w:val="24"/>
                <w:szCs w:val="24"/>
                <w:lang w:eastAsia="zh-CN"/>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Align w:val="center"/>
          </w:tcPr>
          <w:p>
            <w:pPr>
              <w:snapToGrid w:val="0"/>
              <w:spacing w:line="360" w:lineRule="auto"/>
              <w:jc w:val="both"/>
              <w:rPr>
                <w:rFonts w:ascii="宋体" w:hAnsi="宋体" w:cs="宋体"/>
                <w:sz w:val="21"/>
                <w:szCs w:val="21"/>
                <w:lang w:eastAsia="zh-CN"/>
              </w:rPr>
            </w:pPr>
            <w:r>
              <w:rPr>
                <w:rFonts w:hint="eastAsia" w:ascii="宋体" w:hAnsi="宋体" w:cs="宋体"/>
                <w:sz w:val="21"/>
                <w:szCs w:val="21"/>
                <w:lang w:eastAsia="zh-CN"/>
              </w:rPr>
              <w:t>铅（以Pb计），mg/kg</w:t>
            </w:r>
          </w:p>
        </w:tc>
        <w:tc>
          <w:tcPr>
            <w:tcW w:w="3402" w:type="dxa"/>
            <w:gridSpan w:val="2"/>
            <w:vAlign w:val="center"/>
          </w:tcPr>
          <w:p>
            <w:pPr>
              <w:snapToGrid w:val="0"/>
              <w:spacing w:line="360" w:lineRule="auto"/>
              <w:jc w:val="center"/>
              <w:rPr>
                <w:rFonts w:ascii="宋体" w:hAnsi="宋体" w:cs="宋体"/>
                <w:sz w:val="21"/>
                <w:szCs w:val="21"/>
              </w:rPr>
            </w:pPr>
            <w:r>
              <w:rPr>
                <w:rFonts w:hint="eastAsia" w:ascii="宋体" w:hAnsi="宋体" w:cs="宋体"/>
                <w:sz w:val="21"/>
                <w:szCs w:val="21"/>
              </w:rPr>
              <w:t>≤5.0</w:t>
            </w:r>
          </w:p>
        </w:tc>
        <w:tc>
          <w:tcPr>
            <w:tcW w:w="2006"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GB/T5009.78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Align w:val="center"/>
          </w:tcPr>
          <w:p>
            <w:pPr>
              <w:snapToGrid w:val="0"/>
              <w:spacing w:line="360" w:lineRule="auto"/>
              <w:jc w:val="both"/>
              <w:rPr>
                <w:rFonts w:ascii="宋体" w:hAnsi="宋体" w:cs="宋体"/>
                <w:sz w:val="21"/>
                <w:szCs w:val="21"/>
              </w:rPr>
            </w:pPr>
            <w:r>
              <w:rPr>
                <w:rFonts w:hint="eastAsia" w:ascii="宋体" w:hAnsi="宋体" w:cs="宋体"/>
                <w:sz w:val="21"/>
                <w:szCs w:val="21"/>
              </w:rPr>
              <w:t>砷（以As计），mg/kg</w:t>
            </w:r>
          </w:p>
        </w:tc>
        <w:tc>
          <w:tcPr>
            <w:tcW w:w="3402" w:type="dxa"/>
            <w:gridSpan w:val="2"/>
            <w:vAlign w:val="center"/>
          </w:tcPr>
          <w:p>
            <w:pPr>
              <w:snapToGrid w:val="0"/>
              <w:spacing w:line="360" w:lineRule="auto"/>
              <w:jc w:val="center"/>
              <w:rPr>
                <w:rFonts w:ascii="宋体" w:hAnsi="宋体" w:cs="宋体"/>
                <w:sz w:val="21"/>
                <w:szCs w:val="21"/>
              </w:rPr>
            </w:pPr>
            <w:r>
              <w:rPr>
                <w:rFonts w:hint="eastAsia" w:ascii="宋体" w:hAnsi="宋体" w:cs="宋体"/>
                <w:sz w:val="21"/>
                <w:szCs w:val="21"/>
              </w:rPr>
              <w:t>≤1.0</w:t>
            </w:r>
          </w:p>
        </w:tc>
        <w:tc>
          <w:tcPr>
            <w:tcW w:w="2006" w:type="dxa"/>
            <w:vAlign w:val="center"/>
          </w:tcPr>
          <w:p>
            <w:pPr>
              <w:spacing w:line="360" w:lineRule="auto"/>
              <w:jc w:val="center"/>
              <w:rPr>
                <w:sz w:val="21"/>
                <w:szCs w:val="21"/>
              </w:rPr>
            </w:pPr>
            <w:r>
              <w:rPr>
                <w:rFonts w:hint="eastAsia" w:ascii="宋体" w:hAnsi="宋体"/>
                <w:bCs/>
                <w:sz w:val="21"/>
                <w:szCs w:val="21"/>
                <w:lang w:eastAsia="zh-CN"/>
              </w:rPr>
              <w:t>GB/T5009.78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Align w:val="center"/>
          </w:tcPr>
          <w:p>
            <w:pPr>
              <w:snapToGrid w:val="0"/>
              <w:spacing w:line="360" w:lineRule="auto"/>
              <w:jc w:val="both"/>
              <w:rPr>
                <w:rFonts w:ascii="宋体" w:hAnsi="宋体" w:cs="宋体"/>
                <w:color w:val="FF0000"/>
                <w:sz w:val="21"/>
                <w:szCs w:val="21"/>
                <w:lang w:eastAsia="zh-CN"/>
              </w:rPr>
            </w:pPr>
            <w:r>
              <w:rPr>
                <w:rFonts w:hint="eastAsia" w:ascii="宋体" w:hAnsi="宋体" w:cs="宋体"/>
                <w:color w:val="FF0000"/>
                <w:sz w:val="21"/>
                <w:szCs w:val="21"/>
                <w:lang w:eastAsia="zh-CN"/>
              </w:rPr>
              <w:t>荧光物质254nm及365nm，cm</w:t>
            </w:r>
            <w:r>
              <w:rPr>
                <w:rFonts w:hint="eastAsia" w:ascii="宋体" w:hAnsi="宋体" w:cs="宋体"/>
                <w:color w:val="FF0000"/>
                <w:sz w:val="21"/>
                <w:szCs w:val="21"/>
                <w:vertAlign w:val="superscript"/>
                <w:lang w:eastAsia="zh-CN"/>
              </w:rPr>
              <w:t>2</w:t>
            </w:r>
            <w:r>
              <w:rPr>
                <w:rFonts w:hint="eastAsia" w:ascii="宋体" w:hAnsi="宋体" w:cs="宋体"/>
                <w:color w:val="FF0000"/>
                <w:sz w:val="21"/>
                <w:szCs w:val="21"/>
                <w:lang w:eastAsia="zh-CN"/>
              </w:rPr>
              <w:t>/100cm</w:t>
            </w:r>
            <w:r>
              <w:rPr>
                <w:rFonts w:hint="eastAsia" w:ascii="宋体" w:hAnsi="宋体" w:cs="宋体"/>
                <w:color w:val="FF0000"/>
                <w:sz w:val="21"/>
                <w:szCs w:val="21"/>
                <w:vertAlign w:val="superscript"/>
                <w:lang w:eastAsia="zh-CN"/>
              </w:rPr>
              <w:t>2</w:t>
            </w:r>
          </w:p>
        </w:tc>
        <w:tc>
          <w:tcPr>
            <w:tcW w:w="3402" w:type="dxa"/>
            <w:gridSpan w:val="2"/>
            <w:vAlign w:val="center"/>
          </w:tcPr>
          <w:p>
            <w:pPr>
              <w:snapToGrid w:val="0"/>
              <w:spacing w:line="360" w:lineRule="auto"/>
              <w:jc w:val="center"/>
              <w:rPr>
                <w:rFonts w:ascii="宋体" w:hAnsi="宋体" w:cs="宋体"/>
                <w:color w:val="FF0000"/>
                <w:sz w:val="21"/>
                <w:szCs w:val="21"/>
                <w:lang w:eastAsia="zh-CN"/>
              </w:rPr>
            </w:pPr>
            <w:r>
              <w:rPr>
                <w:rFonts w:hint="eastAsia" w:ascii="宋体" w:hAnsi="宋体" w:cs="宋体"/>
                <w:sz w:val="21"/>
                <w:szCs w:val="21"/>
              </w:rPr>
              <w:t>≤5.0</w:t>
            </w:r>
          </w:p>
        </w:tc>
        <w:tc>
          <w:tcPr>
            <w:tcW w:w="2006" w:type="dxa"/>
            <w:vAlign w:val="center"/>
          </w:tcPr>
          <w:p>
            <w:pPr>
              <w:spacing w:line="360" w:lineRule="auto"/>
              <w:jc w:val="center"/>
              <w:rPr>
                <w:sz w:val="21"/>
                <w:szCs w:val="21"/>
              </w:rPr>
            </w:pPr>
            <w:r>
              <w:rPr>
                <w:rFonts w:hint="eastAsia" w:ascii="宋体" w:hAnsi="宋体"/>
                <w:bCs/>
                <w:sz w:val="21"/>
                <w:szCs w:val="21"/>
                <w:lang w:eastAsia="zh-CN"/>
              </w:rPr>
              <w:t>GB/T5009.78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Align w:val="center"/>
          </w:tcPr>
          <w:p>
            <w:pPr>
              <w:spacing w:line="360" w:lineRule="auto"/>
              <w:jc w:val="both"/>
              <w:rPr>
                <w:rFonts w:ascii="宋体" w:hAnsi="宋体" w:cs="宋体"/>
                <w:sz w:val="21"/>
                <w:szCs w:val="21"/>
              </w:rPr>
            </w:pPr>
            <w:r>
              <w:rPr>
                <w:rFonts w:hint="eastAsia" w:ascii="宋体" w:hAnsi="宋体" w:cs="宋体"/>
                <w:sz w:val="21"/>
                <w:szCs w:val="21"/>
              </w:rPr>
              <w:t>溶剂残留量，mg/m</w:t>
            </w:r>
            <w:r>
              <w:rPr>
                <w:rFonts w:hint="eastAsia" w:ascii="宋体" w:hAnsi="宋体" w:cs="宋体"/>
                <w:sz w:val="21"/>
                <w:szCs w:val="21"/>
                <w:vertAlign w:val="superscript"/>
              </w:rPr>
              <w:t>2</w:t>
            </w:r>
          </w:p>
        </w:tc>
        <w:tc>
          <w:tcPr>
            <w:tcW w:w="3402" w:type="dxa"/>
            <w:gridSpan w:val="2"/>
            <w:vAlign w:val="center"/>
          </w:tcPr>
          <w:p>
            <w:pPr>
              <w:spacing w:line="360" w:lineRule="auto"/>
              <w:jc w:val="center"/>
              <w:rPr>
                <w:rFonts w:ascii="宋体" w:hAnsi="宋体" w:cs="宋体"/>
                <w:sz w:val="21"/>
                <w:szCs w:val="21"/>
              </w:rPr>
            </w:pPr>
            <w:r>
              <w:rPr>
                <w:rFonts w:hint="eastAsia" w:ascii="宋体" w:hAnsi="宋体" w:cs="宋体"/>
                <w:sz w:val="21"/>
                <w:szCs w:val="21"/>
              </w:rPr>
              <w:t>≤10</w:t>
            </w:r>
          </w:p>
        </w:tc>
        <w:tc>
          <w:tcPr>
            <w:tcW w:w="2006" w:type="dxa"/>
            <w:vAlign w:val="center"/>
          </w:tcPr>
          <w:p>
            <w:pPr>
              <w:spacing w:line="360" w:lineRule="auto"/>
              <w:jc w:val="center"/>
              <w:rPr>
                <w:sz w:val="21"/>
                <w:szCs w:val="21"/>
              </w:rPr>
            </w:pPr>
            <w:r>
              <w:rPr>
                <w:rFonts w:hint="eastAsia" w:ascii="宋体" w:hAnsi="宋体"/>
                <w:bCs/>
                <w:sz w:val="21"/>
                <w:szCs w:val="21"/>
                <w:lang w:eastAsia="zh-CN"/>
              </w:rPr>
              <w:t>GB/T10004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Align w:val="center"/>
          </w:tcPr>
          <w:p>
            <w:pPr>
              <w:spacing w:line="360" w:lineRule="auto"/>
              <w:jc w:val="both"/>
              <w:rPr>
                <w:rFonts w:ascii="宋体" w:hAnsi="宋体" w:cs="宋体"/>
                <w:sz w:val="21"/>
                <w:szCs w:val="21"/>
              </w:rPr>
            </w:pPr>
            <w:r>
              <w:rPr>
                <w:rFonts w:hint="eastAsia" w:ascii="宋体" w:hAnsi="宋体" w:cs="宋体"/>
                <w:sz w:val="21"/>
                <w:szCs w:val="21"/>
              </w:rPr>
              <w:t>苯类残留量，mg/m</w:t>
            </w:r>
            <w:r>
              <w:rPr>
                <w:rFonts w:hint="eastAsia" w:ascii="宋体" w:hAnsi="宋体" w:cs="宋体"/>
                <w:sz w:val="21"/>
                <w:szCs w:val="21"/>
                <w:vertAlign w:val="superscript"/>
              </w:rPr>
              <w:t>2</w:t>
            </w:r>
          </w:p>
        </w:tc>
        <w:tc>
          <w:tcPr>
            <w:tcW w:w="3402" w:type="dxa"/>
            <w:gridSpan w:val="2"/>
            <w:vAlign w:val="center"/>
          </w:tcPr>
          <w:p>
            <w:pPr>
              <w:spacing w:line="360" w:lineRule="auto"/>
              <w:jc w:val="center"/>
              <w:rPr>
                <w:rFonts w:ascii="宋体" w:hAnsi="宋体" w:cs="宋体"/>
                <w:sz w:val="21"/>
                <w:szCs w:val="21"/>
              </w:rPr>
            </w:pPr>
            <w:r>
              <w:rPr>
                <w:rFonts w:hint="eastAsia" w:ascii="宋体" w:hAnsi="宋体" w:cs="宋体"/>
                <w:sz w:val="21"/>
                <w:szCs w:val="21"/>
              </w:rPr>
              <w:t>≤2</w:t>
            </w:r>
          </w:p>
        </w:tc>
        <w:tc>
          <w:tcPr>
            <w:tcW w:w="2006" w:type="dxa"/>
            <w:vAlign w:val="center"/>
          </w:tcPr>
          <w:p>
            <w:pPr>
              <w:spacing w:line="360" w:lineRule="auto"/>
              <w:jc w:val="center"/>
              <w:rPr>
                <w:sz w:val="21"/>
                <w:szCs w:val="21"/>
              </w:rPr>
            </w:pPr>
            <w:r>
              <w:rPr>
                <w:rFonts w:hint="eastAsia" w:ascii="宋体" w:hAnsi="宋体"/>
                <w:bCs/>
                <w:sz w:val="21"/>
                <w:szCs w:val="21"/>
                <w:lang w:eastAsia="zh-CN"/>
              </w:rPr>
              <w:t>GB/T10004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Align w:val="center"/>
          </w:tcPr>
          <w:p>
            <w:pPr>
              <w:pStyle w:val="6"/>
              <w:snapToGrid w:val="0"/>
              <w:spacing w:line="360" w:lineRule="auto"/>
              <w:jc w:val="both"/>
              <w:rPr>
                <w:rFonts w:ascii="宋体" w:hAnsi="宋体"/>
                <w:bCs/>
                <w:sz w:val="21"/>
                <w:szCs w:val="21"/>
                <w:lang w:eastAsia="zh-CN"/>
              </w:rPr>
            </w:pPr>
            <w:r>
              <w:rPr>
                <w:rFonts w:hint="eastAsia" w:ascii="宋体" w:hAnsi="宋体"/>
                <w:bCs/>
                <w:sz w:val="21"/>
                <w:szCs w:val="21"/>
                <w:lang w:eastAsia="zh-CN"/>
              </w:rPr>
              <w:t>塑化剂（令本二甲酸酯类），mg/kg</w:t>
            </w:r>
          </w:p>
        </w:tc>
        <w:tc>
          <w:tcPr>
            <w:tcW w:w="3402" w:type="dxa"/>
            <w:gridSpan w:val="2"/>
            <w:vAlign w:val="center"/>
          </w:tcPr>
          <w:p>
            <w:pPr>
              <w:pStyle w:val="6"/>
              <w:snapToGrid w:val="0"/>
              <w:spacing w:line="360" w:lineRule="auto"/>
              <w:ind w:firstLine="1050" w:firstLineChars="500"/>
              <w:rPr>
                <w:rFonts w:ascii="宋体" w:hAnsi="宋体"/>
                <w:bCs/>
                <w:sz w:val="21"/>
                <w:szCs w:val="21"/>
                <w:lang w:eastAsia="zh-CN"/>
              </w:rPr>
            </w:pPr>
            <w:r>
              <w:rPr>
                <w:rFonts w:hint="eastAsia" w:ascii="宋体" w:hAnsi="宋体"/>
                <w:bCs/>
                <w:sz w:val="21"/>
                <w:szCs w:val="21"/>
                <w:lang w:eastAsia="zh-CN"/>
              </w:rPr>
              <w:t>不得检出</w:t>
            </w:r>
          </w:p>
        </w:tc>
        <w:tc>
          <w:tcPr>
            <w:tcW w:w="2006" w:type="dxa"/>
            <w:vAlign w:val="center"/>
          </w:tcPr>
          <w:p>
            <w:pPr>
              <w:spacing w:line="360" w:lineRule="auto"/>
              <w:jc w:val="center"/>
              <w:rPr>
                <w:sz w:val="21"/>
                <w:szCs w:val="21"/>
              </w:rPr>
            </w:pPr>
            <w:r>
              <w:rPr>
                <w:rFonts w:hint="eastAsia" w:ascii="宋体" w:hAnsi="宋体"/>
                <w:bCs/>
                <w:sz w:val="21"/>
                <w:szCs w:val="21"/>
                <w:lang w:eastAsia="zh-CN"/>
              </w:rPr>
              <w:t>GB/T21928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Align w:val="center"/>
          </w:tcPr>
          <w:p>
            <w:pPr>
              <w:snapToGrid w:val="0"/>
              <w:spacing w:line="360" w:lineRule="auto"/>
              <w:jc w:val="both"/>
              <w:rPr>
                <w:rFonts w:ascii="宋体" w:hAnsi="宋体" w:cs="宋体"/>
                <w:sz w:val="21"/>
                <w:szCs w:val="21"/>
                <w:lang w:eastAsia="zh-CN"/>
              </w:rPr>
            </w:pPr>
            <w:r>
              <w:rPr>
                <w:rFonts w:hint="eastAsia" w:ascii="宋体" w:hAnsi="宋体" w:cs="宋体"/>
                <w:sz w:val="21"/>
                <w:szCs w:val="21"/>
                <w:lang w:eastAsia="zh-CN"/>
              </w:rPr>
              <w:t>脱色试验（乙醇、浸泡液）</w:t>
            </w:r>
          </w:p>
        </w:tc>
        <w:tc>
          <w:tcPr>
            <w:tcW w:w="3402" w:type="dxa"/>
            <w:gridSpan w:val="2"/>
            <w:vAlign w:val="center"/>
          </w:tcPr>
          <w:p>
            <w:pPr>
              <w:snapToGrid w:val="0"/>
              <w:spacing w:line="360" w:lineRule="auto"/>
              <w:jc w:val="center"/>
              <w:rPr>
                <w:rFonts w:ascii="宋体" w:hAnsi="宋体" w:cs="宋体"/>
                <w:sz w:val="21"/>
                <w:szCs w:val="21"/>
              </w:rPr>
            </w:pPr>
            <w:r>
              <w:rPr>
                <w:rFonts w:hint="eastAsia" w:ascii="宋体" w:hAnsi="宋体" w:cs="宋体"/>
                <w:sz w:val="21"/>
                <w:szCs w:val="21"/>
              </w:rPr>
              <w:t>阴性</w:t>
            </w:r>
          </w:p>
        </w:tc>
        <w:tc>
          <w:tcPr>
            <w:tcW w:w="2006"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GB/T5009.60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Merge w:val="restart"/>
            <w:vAlign w:val="center"/>
          </w:tcPr>
          <w:p>
            <w:pPr>
              <w:pStyle w:val="6"/>
              <w:snapToGrid w:val="0"/>
              <w:spacing w:line="360" w:lineRule="auto"/>
              <w:jc w:val="both"/>
              <w:rPr>
                <w:rFonts w:ascii="宋体" w:hAnsi="宋体"/>
                <w:bCs/>
                <w:sz w:val="21"/>
                <w:szCs w:val="21"/>
                <w:lang w:eastAsia="zh-CN"/>
              </w:rPr>
            </w:pPr>
            <w:r>
              <w:rPr>
                <w:rFonts w:hint="eastAsia" w:ascii="宋体" w:hAnsi="宋体" w:cs="宋体"/>
                <w:sz w:val="21"/>
                <w:szCs w:val="21"/>
              </w:rPr>
              <w:t>蒸发残渣mg/L</w:t>
            </w:r>
          </w:p>
        </w:tc>
        <w:tc>
          <w:tcPr>
            <w:tcW w:w="2268" w:type="dxa"/>
            <w:vAlign w:val="center"/>
          </w:tcPr>
          <w:p>
            <w:pPr>
              <w:pStyle w:val="6"/>
              <w:snapToGrid w:val="0"/>
              <w:spacing w:line="360" w:lineRule="auto"/>
              <w:jc w:val="center"/>
              <w:rPr>
                <w:rFonts w:ascii="宋体" w:hAnsi="宋体" w:cs="宋体"/>
                <w:sz w:val="21"/>
                <w:szCs w:val="21"/>
              </w:rPr>
            </w:pPr>
            <w:r>
              <w:rPr>
                <w:rFonts w:hint="eastAsia" w:ascii="宋体" w:hAnsi="宋体" w:cs="宋体"/>
                <w:sz w:val="21"/>
                <w:szCs w:val="21"/>
              </w:rPr>
              <w:t>4%乙酸，60℃，2h</w:t>
            </w:r>
          </w:p>
        </w:tc>
        <w:tc>
          <w:tcPr>
            <w:tcW w:w="1134" w:type="dxa"/>
            <w:vAlign w:val="center"/>
          </w:tcPr>
          <w:p>
            <w:pPr>
              <w:pStyle w:val="6"/>
              <w:snapToGrid w:val="0"/>
              <w:spacing w:line="360" w:lineRule="auto"/>
              <w:jc w:val="center"/>
              <w:rPr>
                <w:rFonts w:ascii="宋体" w:hAnsi="宋体"/>
                <w:bCs/>
                <w:color w:val="FF0000"/>
                <w:sz w:val="21"/>
                <w:szCs w:val="21"/>
                <w:lang w:eastAsia="zh-CN"/>
              </w:rPr>
            </w:pPr>
            <w:r>
              <w:rPr>
                <w:rFonts w:hint="eastAsia" w:ascii="宋体" w:hAnsi="宋体" w:cs="宋体"/>
                <w:sz w:val="21"/>
                <w:szCs w:val="21"/>
              </w:rPr>
              <w:t>≤</w:t>
            </w:r>
            <w:r>
              <w:rPr>
                <w:rFonts w:hint="eastAsia" w:ascii="宋体" w:hAnsi="宋体" w:cs="宋体"/>
                <w:sz w:val="21"/>
                <w:szCs w:val="21"/>
                <w:lang w:eastAsia="zh-CN"/>
              </w:rPr>
              <w:t>30</w:t>
            </w:r>
          </w:p>
        </w:tc>
        <w:tc>
          <w:tcPr>
            <w:tcW w:w="2006" w:type="dxa"/>
            <w:vMerge w:val="restart"/>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GB/T5009.60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Merge w:val="continue"/>
            <w:vAlign w:val="center"/>
          </w:tcPr>
          <w:p>
            <w:pPr>
              <w:pStyle w:val="6"/>
              <w:snapToGrid w:val="0"/>
              <w:spacing w:line="360" w:lineRule="auto"/>
              <w:jc w:val="both"/>
              <w:rPr>
                <w:rFonts w:ascii="宋体" w:hAnsi="宋体"/>
                <w:bCs/>
                <w:sz w:val="21"/>
                <w:szCs w:val="21"/>
                <w:lang w:eastAsia="zh-CN"/>
              </w:rPr>
            </w:pPr>
          </w:p>
        </w:tc>
        <w:tc>
          <w:tcPr>
            <w:tcW w:w="2268" w:type="dxa"/>
            <w:vAlign w:val="center"/>
          </w:tcPr>
          <w:p>
            <w:pPr>
              <w:pStyle w:val="6"/>
              <w:snapToGrid w:val="0"/>
              <w:spacing w:line="360" w:lineRule="auto"/>
              <w:jc w:val="center"/>
              <w:rPr>
                <w:rFonts w:ascii="宋体" w:hAnsi="宋体" w:cs="宋体"/>
                <w:sz w:val="21"/>
                <w:szCs w:val="21"/>
              </w:rPr>
            </w:pPr>
            <w:r>
              <w:rPr>
                <w:rFonts w:hint="eastAsia" w:ascii="宋体" w:hAnsi="宋体" w:cs="宋体"/>
                <w:sz w:val="21"/>
                <w:szCs w:val="21"/>
              </w:rPr>
              <w:t>65%乙醇，20℃，2h</w:t>
            </w:r>
          </w:p>
        </w:tc>
        <w:tc>
          <w:tcPr>
            <w:tcW w:w="1134" w:type="dxa"/>
            <w:vAlign w:val="center"/>
          </w:tcPr>
          <w:p>
            <w:pPr>
              <w:spacing w:line="360" w:lineRule="auto"/>
              <w:jc w:val="center"/>
              <w:rPr>
                <w:color w:val="FF0000"/>
                <w:sz w:val="21"/>
                <w:szCs w:val="21"/>
              </w:rPr>
            </w:pPr>
            <w:r>
              <w:rPr>
                <w:rFonts w:hint="eastAsia" w:ascii="宋体" w:hAnsi="宋体" w:cs="宋体"/>
                <w:sz w:val="21"/>
                <w:szCs w:val="21"/>
              </w:rPr>
              <w:t>≤</w:t>
            </w:r>
            <w:r>
              <w:rPr>
                <w:rFonts w:hint="eastAsia" w:ascii="宋体" w:hAnsi="宋体" w:cs="宋体"/>
                <w:sz w:val="21"/>
                <w:szCs w:val="21"/>
                <w:lang w:eastAsia="zh-CN"/>
              </w:rPr>
              <w:t>30</w:t>
            </w:r>
          </w:p>
        </w:tc>
        <w:tc>
          <w:tcPr>
            <w:tcW w:w="2006" w:type="dxa"/>
            <w:vMerge w:val="continue"/>
          </w:tcPr>
          <w:p>
            <w:pPr>
              <w:pStyle w:val="6"/>
              <w:snapToGrid w:val="0"/>
              <w:spacing w:line="360" w:lineRule="auto"/>
              <w:rPr>
                <w:rFonts w:ascii="宋体" w:hAnsi="宋体"/>
                <w:bCs/>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vMerge w:val="continue"/>
            <w:vAlign w:val="center"/>
          </w:tcPr>
          <w:p>
            <w:pPr>
              <w:pStyle w:val="6"/>
              <w:snapToGrid w:val="0"/>
              <w:spacing w:line="360" w:lineRule="auto"/>
              <w:jc w:val="both"/>
              <w:rPr>
                <w:rFonts w:ascii="宋体" w:hAnsi="宋体"/>
                <w:bCs/>
                <w:sz w:val="21"/>
                <w:szCs w:val="21"/>
                <w:lang w:eastAsia="zh-CN"/>
              </w:rPr>
            </w:pPr>
          </w:p>
        </w:tc>
        <w:tc>
          <w:tcPr>
            <w:tcW w:w="2268" w:type="dxa"/>
            <w:vAlign w:val="center"/>
          </w:tcPr>
          <w:p>
            <w:pPr>
              <w:pStyle w:val="6"/>
              <w:snapToGrid w:val="0"/>
              <w:spacing w:line="360" w:lineRule="auto"/>
              <w:jc w:val="center"/>
              <w:rPr>
                <w:rFonts w:ascii="宋体" w:hAnsi="宋体" w:cs="宋体"/>
                <w:sz w:val="21"/>
                <w:szCs w:val="21"/>
              </w:rPr>
            </w:pPr>
            <w:r>
              <w:rPr>
                <w:rFonts w:hint="eastAsia" w:ascii="宋体" w:hAnsi="宋体" w:cs="宋体"/>
                <w:sz w:val="21"/>
                <w:szCs w:val="21"/>
              </w:rPr>
              <w:t>正乙烷，20℃，2h</w:t>
            </w:r>
          </w:p>
        </w:tc>
        <w:tc>
          <w:tcPr>
            <w:tcW w:w="1134" w:type="dxa"/>
            <w:vAlign w:val="center"/>
          </w:tcPr>
          <w:p>
            <w:pPr>
              <w:spacing w:line="360" w:lineRule="auto"/>
              <w:jc w:val="center"/>
              <w:rPr>
                <w:color w:val="FF0000"/>
                <w:sz w:val="21"/>
                <w:szCs w:val="21"/>
              </w:rPr>
            </w:pPr>
            <w:r>
              <w:rPr>
                <w:rFonts w:hint="eastAsia" w:ascii="宋体" w:hAnsi="宋体" w:cs="宋体"/>
                <w:sz w:val="21"/>
                <w:szCs w:val="21"/>
              </w:rPr>
              <w:t>≤</w:t>
            </w:r>
            <w:r>
              <w:rPr>
                <w:rFonts w:hint="eastAsia" w:ascii="宋体" w:hAnsi="宋体" w:cs="宋体"/>
                <w:sz w:val="21"/>
                <w:szCs w:val="21"/>
                <w:lang w:eastAsia="zh-CN"/>
              </w:rPr>
              <w:t>60</w:t>
            </w:r>
          </w:p>
        </w:tc>
        <w:tc>
          <w:tcPr>
            <w:tcW w:w="2006" w:type="dxa"/>
            <w:vMerge w:val="continue"/>
          </w:tcPr>
          <w:p>
            <w:pPr>
              <w:pStyle w:val="6"/>
              <w:snapToGrid w:val="0"/>
              <w:spacing w:line="360" w:lineRule="auto"/>
              <w:rPr>
                <w:rFonts w:ascii="宋体" w:hAnsi="宋体"/>
                <w:b/>
                <w:bCs/>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3652" w:type="dxa"/>
            <w:vAlign w:val="center"/>
          </w:tcPr>
          <w:p>
            <w:pPr>
              <w:pStyle w:val="6"/>
              <w:snapToGrid w:val="0"/>
              <w:spacing w:line="360" w:lineRule="auto"/>
              <w:jc w:val="both"/>
              <w:rPr>
                <w:rFonts w:ascii="宋体" w:hAnsi="宋体"/>
                <w:bCs/>
                <w:sz w:val="21"/>
                <w:szCs w:val="21"/>
                <w:lang w:eastAsia="zh-CN"/>
              </w:rPr>
            </w:pPr>
            <w:r>
              <w:rPr>
                <w:rFonts w:hint="eastAsia" w:ascii="宋体" w:hAnsi="宋体"/>
                <w:bCs/>
                <w:sz w:val="21"/>
                <w:szCs w:val="21"/>
                <w:lang w:eastAsia="zh-CN"/>
              </w:rPr>
              <w:t>重金属（以Pb计），mg/l, 4%乙酸，60℃，2h</w:t>
            </w:r>
          </w:p>
        </w:tc>
        <w:tc>
          <w:tcPr>
            <w:tcW w:w="3402" w:type="dxa"/>
            <w:gridSpan w:val="2"/>
            <w:vAlign w:val="center"/>
          </w:tcPr>
          <w:p>
            <w:pPr>
              <w:pStyle w:val="6"/>
              <w:snapToGrid w:val="0"/>
              <w:spacing w:line="360" w:lineRule="auto"/>
              <w:jc w:val="center"/>
              <w:rPr>
                <w:rFonts w:ascii="宋体" w:hAnsi="宋体"/>
                <w:bCs/>
                <w:sz w:val="21"/>
                <w:szCs w:val="21"/>
                <w:lang w:eastAsia="zh-CN"/>
              </w:rPr>
            </w:pPr>
            <w:r>
              <w:rPr>
                <w:rFonts w:hint="eastAsia" w:ascii="宋体" w:hAnsi="宋体" w:cs="宋体"/>
                <w:sz w:val="21"/>
                <w:szCs w:val="21"/>
              </w:rPr>
              <w:t>≤</w:t>
            </w:r>
            <w:r>
              <w:rPr>
                <w:rFonts w:hint="eastAsia" w:ascii="宋体" w:hAnsi="宋体" w:cs="宋体"/>
                <w:sz w:val="21"/>
                <w:szCs w:val="21"/>
                <w:lang w:eastAsia="zh-CN"/>
              </w:rPr>
              <w:t>1</w:t>
            </w:r>
          </w:p>
        </w:tc>
        <w:tc>
          <w:tcPr>
            <w:tcW w:w="2006" w:type="dxa"/>
            <w:vAlign w:val="center"/>
          </w:tcPr>
          <w:p>
            <w:pPr>
              <w:pStyle w:val="6"/>
              <w:snapToGrid w:val="0"/>
              <w:spacing w:line="360" w:lineRule="auto"/>
              <w:jc w:val="center"/>
              <w:rPr>
                <w:rFonts w:ascii="宋体" w:hAnsi="宋体"/>
                <w:bCs/>
                <w:sz w:val="21"/>
                <w:szCs w:val="21"/>
                <w:lang w:eastAsia="zh-CN"/>
              </w:rPr>
            </w:pPr>
            <w:r>
              <w:rPr>
                <w:rFonts w:hint="eastAsia" w:ascii="宋体" w:hAnsi="宋体"/>
                <w:bCs/>
                <w:sz w:val="21"/>
                <w:szCs w:val="21"/>
                <w:lang w:eastAsia="zh-CN"/>
              </w:rPr>
              <w:t>GB/T5009.60</w:t>
            </w:r>
          </w:p>
        </w:tc>
      </w:tr>
    </w:tbl>
    <w:p>
      <w:pPr>
        <w:pStyle w:val="6"/>
        <w:snapToGrid w:val="0"/>
        <w:spacing w:line="360" w:lineRule="auto"/>
        <w:rPr>
          <w:rFonts w:ascii="宋体" w:hAnsi="宋体"/>
          <w:bCs/>
          <w:sz w:val="24"/>
          <w:szCs w:val="24"/>
          <w:lang w:eastAsia="zh-CN"/>
        </w:rPr>
      </w:pPr>
      <w:r>
        <w:rPr>
          <w:rFonts w:hint="eastAsia" w:ascii="宋体" w:hAnsi="宋体"/>
          <w:bCs/>
          <w:sz w:val="24"/>
          <w:szCs w:val="24"/>
          <w:lang w:eastAsia="zh-CN"/>
        </w:rPr>
        <w:t>1.5规格指标</w:t>
      </w:r>
    </w:p>
    <w:tbl>
      <w:tblPr>
        <w:tblStyle w:val="10"/>
        <w:tblpPr w:leftFromText="180" w:rightFromText="180" w:vertAnchor="text" w:horzAnchor="page" w:tblpX="1458" w:tblpY="27"/>
        <w:tblOverlap w:val="never"/>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61"/>
        <w:gridCol w:w="2268"/>
        <w:gridCol w:w="2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4161" w:type="dxa"/>
          </w:tcPr>
          <w:p>
            <w:pPr>
              <w:snapToGrid w:val="0"/>
              <w:spacing w:line="360" w:lineRule="auto"/>
              <w:jc w:val="center"/>
              <w:rPr>
                <w:rFonts w:ascii="宋体" w:hAnsi="宋体" w:cs="宋体"/>
                <w:bCs/>
                <w:color w:val="FF0000"/>
                <w:sz w:val="24"/>
                <w:szCs w:val="24"/>
              </w:rPr>
            </w:pPr>
            <w:r>
              <w:rPr>
                <w:rFonts w:hint="eastAsia" w:ascii="宋体" w:hAnsi="宋体" w:cs="宋体"/>
                <w:bCs/>
                <w:color w:val="FF0000"/>
                <w:sz w:val="24"/>
                <w:szCs w:val="24"/>
              </w:rPr>
              <w:t>规格</w:t>
            </w:r>
          </w:p>
        </w:tc>
        <w:tc>
          <w:tcPr>
            <w:tcW w:w="2268" w:type="dxa"/>
          </w:tcPr>
          <w:p>
            <w:pPr>
              <w:snapToGrid w:val="0"/>
              <w:spacing w:line="360" w:lineRule="auto"/>
              <w:jc w:val="center"/>
              <w:rPr>
                <w:rFonts w:ascii="宋体" w:hAnsi="宋体" w:cs="宋体"/>
                <w:bCs/>
                <w:color w:val="FF0000"/>
                <w:sz w:val="24"/>
                <w:szCs w:val="24"/>
              </w:rPr>
            </w:pPr>
            <w:r>
              <w:rPr>
                <w:rFonts w:hint="eastAsia" w:ascii="宋体" w:hAnsi="宋体" w:cs="宋体"/>
                <w:bCs/>
                <w:color w:val="FF0000"/>
                <w:sz w:val="24"/>
                <w:szCs w:val="24"/>
              </w:rPr>
              <w:t>宽度</w:t>
            </w:r>
          </w:p>
        </w:tc>
        <w:tc>
          <w:tcPr>
            <w:tcW w:w="2751" w:type="dxa"/>
          </w:tcPr>
          <w:p>
            <w:pPr>
              <w:spacing w:line="360" w:lineRule="auto"/>
              <w:ind w:firstLine="600" w:firstLineChars="250"/>
              <w:rPr>
                <w:rFonts w:ascii="宋体" w:hAnsi="宋体"/>
                <w:color w:val="FF0000"/>
                <w:sz w:val="24"/>
                <w:szCs w:val="24"/>
              </w:rPr>
            </w:pPr>
            <w:r>
              <w:rPr>
                <w:rFonts w:hint="eastAsia" w:ascii="宋体" w:hAnsi="宋体"/>
                <w:color w:val="FF0000"/>
                <w:sz w:val="24"/>
                <w:szCs w:val="24"/>
              </w:rPr>
              <w:t>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4161" w:type="dxa"/>
          </w:tcPr>
          <w:p>
            <w:pPr>
              <w:snapToGrid w:val="0"/>
              <w:spacing w:line="360" w:lineRule="auto"/>
              <w:jc w:val="center"/>
              <w:rPr>
                <w:rFonts w:ascii="宋体" w:hAnsi="宋体" w:cs="宋体"/>
                <w:color w:val="FF0000"/>
                <w:sz w:val="24"/>
                <w:szCs w:val="24"/>
              </w:rPr>
            </w:pPr>
          </w:p>
        </w:tc>
        <w:tc>
          <w:tcPr>
            <w:tcW w:w="2268" w:type="dxa"/>
          </w:tcPr>
          <w:p>
            <w:pPr>
              <w:snapToGrid w:val="0"/>
              <w:spacing w:line="360" w:lineRule="auto"/>
              <w:jc w:val="center"/>
              <w:rPr>
                <w:rFonts w:ascii="宋体" w:hAnsi="宋体" w:cs="宋体"/>
                <w:color w:val="FF0000"/>
                <w:sz w:val="24"/>
                <w:szCs w:val="24"/>
              </w:rPr>
            </w:pPr>
          </w:p>
        </w:tc>
        <w:tc>
          <w:tcPr>
            <w:tcW w:w="2751" w:type="dxa"/>
          </w:tcPr>
          <w:p>
            <w:pPr>
              <w:spacing w:line="360" w:lineRule="auto"/>
              <w:ind w:firstLine="600" w:firstLineChars="250"/>
              <w:rPr>
                <w:rFonts w:ascii="宋体" w:hAnsi="宋体"/>
                <w:color w:val="FF0000"/>
                <w:sz w:val="24"/>
                <w:szCs w:val="24"/>
              </w:rPr>
            </w:pPr>
            <w:r>
              <w:rPr>
                <w:rFonts w:hint="eastAsia" w:ascii="宋体" w:hAnsi="宋体"/>
                <w:color w:val="FF0000"/>
                <w:sz w:val="24"/>
                <w:szCs w:val="24"/>
              </w:rPr>
              <w:t>μm</w:t>
            </w:r>
          </w:p>
        </w:tc>
      </w:tr>
    </w:tbl>
    <w:p>
      <w:pPr>
        <w:pStyle w:val="6"/>
        <w:snapToGrid w:val="0"/>
        <w:spacing w:line="360" w:lineRule="auto"/>
        <w:rPr>
          <w:rFonts w:ascii="宋体" w:hAnsi="宋体"/>
          <w:sz w:val="24"/>
          <w:szCs w:val="24"/>
          <w:lang w:eastAsia="zh-CN"/>
        </w:rPr>
      </w:pPr>
      <w:r>
        <w:rPr>
          <w:rFonts w:hint="eastAsia" w:ascii="宋体" w:hAnsi="宋体"/>
          <w:sz w:val="24"/>
          <w:szCs w:val="24"/>
          <w:lang w:eastAsia="zh-CN"/>
        </w:rPr>
        <w:t xml:space="preserve"> 包材纸轴内直径</w:t>
      </w:r>
    </w:p>
    <w:tbl>
      <w:tblPr>
        <w:tblStyle w:val="10"/>
        <w:tblW w:w="0" w:type="auto"/>
        <w:tblInd w:w="11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96"/>
        <w:gridCol w:w="2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Align w:val="center"/>
          </w:tcPr>
          <w:p>
            <w:pPr>
              <w:pStyle w:val="6"/>
              <w:snapToGrid w:val="0"/>
              <w:spacing w:line="360" w:lineRule="auto"/>
              <w:jc w:val="center"/>
              <w:rPr>
                <w:rFonts w:ascii="宋体" w:hAnsi="宋体"/>
                <w:sz w:val="24"/>
                <w:szCs w:val="24"/>
                <w:lang w:eastAsia="zh-CN"/>
              </w:rPr>
            </w:pPr>
            <w:r>
              <w:rPr>
                <w:rFonts w:hint="eastAsia" w:ascii="宋体" w:hAnsi="宋体"/>
                <w:sz w:val="24"/>
                <w:szCs w:val="24"/>
                <w:lang w:eastAsia="zh-CN"/>
              </w:rPr>
              <w:t>规格</w:t>
            </w:r>
          </w:p>
        </w:tc>
        <w:tc>
          <w:tcPr>
            <w:tcW w:w="2524" w:type="dxa"/>
            <w:vAlign w:val="center"/>
          </w:tcPr>
          <w:p>
            <w:pPr>
              <w:pStyle w:val="6"/>
              <w:snapToGrid w:val="0"/>
              <w:spacing w:line="360" w:lineRule="auto"/>
              <w:jc w:val="center"/>
              <w:rPr>
                <w:rFonts w:ascii="宋体" w:hAnsi="宋体"/>
                <w:sz w:val="24"/>
                <w:szCs w:val="24"/>
                <w:lang w:eastAsia="zh-CN"/>
              </w:rPr>
            </w:pPr>
            <w:r>
              <w:rPr>
                <w:rFonts w:hint="eastAsia" w:ascii="宋体" w:hAnsi="宋体"/>
                <w:sz w:val="24"/>
                <w:szCs w:val="24"/>
                <w:lang w:eastAsia="zh-CN"/>
              </w:rPr>
              <w:t>纸轴内直径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Align w:val="center"/>
          </w:tcPr>
          <w:p>
            <w:pPr>
              <w:pStyle w:val="6"/>
              <w:snapToGrid w:val="0"/>
              <w:spacing w:line="360" w:lineRule="auto"/>
              <w:jc w:val="center"/>
              <w:rPr>
                <w:rFonts w:ascii="宋体" w:hAnsi="宋体"/>
                <w:sz w:val="24"/>
                <w:szCs w:val="24"/>
                <w:lang w:eastAsia="zh-CN"/>
              </w:rPr>
            </w:pPr>
            <w:r>
              <w:rPr>
                <w:rFonts w:hint="eastAsia" w:ascii="宋体" w:hAnsi="宋体"/>
                <w:sz w:val="24"/>
                <w:szCs w:val="24"/>
                <w:lang w:eastAsia="zh-CN"/>
              </w:rPr>
              <w:t>小卷</w:t>
            </w:r>
          </w:p>
        </w:tc>
        <w:tc>
          <w:tcPr>
            <w:tcW w:w="2524" w:type="dxa"/>
            <w:vAlign w:val="center"/>
          </w:tcPr>
          <w:p>
            <w:pPr>
              <w:jc w:val="center"/>
            </w:pPr>
            <w:r>
              <w:rPr>
                <w:rFonts w:hint="eastAsia" w:ascii="宋体" w:hAnsi="宋体"/>
                <w:bCs/>
                <w:sz w:val="24"/>
                <w:szCs w:val="24"/>
                <w:lang w:eastAsia="zh-CN"/>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Align w:val="center"/>
          </w:tcPr>
          <w:p>
            <w:pPr>
              <w:pStyle w:val="6"/>
              <w:snapToGrid w:val="0"/>
              <w:spacing w:line="360" w:lineRule="auto"/>
              <w:jc w:val="center"/>
              <w:rPr>
                <w:rFonts w:ascii="宋体" w:hAnsi="宋体"/>
                <w:sz w:val="24"/>
                <w:szCs w:val="24"/>
                <w:lang w:eastAsia="zh-CN"/>
              </w:rPr>
            </w:pPr>
            <w:r>
              <w:rPr>
                <w:rFonts w:hint="eastAsia" w:ascii="宋体" w:hAnsi="宋体"/>
                <w:sz w:val="24"/>
                <w:szCs w:val="24"/>
                <w:lang w:eastAsia="zh-CN"/>
              </w:rPr>
              <w:t>大卷</w:t>
            </w:r>
          </w:p>
        </w:tc>
        <w:tc>
          <w:tcPr>
            <w:tcW w:w="2524" w:type="dxa"/>
            <w:vAlign w:val="center"/>
          </w:tcPr>
          <w:p>
            <w:pPr>
              <w:jc w:val="center"/>
            </w:pPr>
            <w:r>
              <w:rPr>
                <w:rFonts w:hint="eastAsia" w:ascii="宋体" w:hAnsi="宋体"/>
                <w:bCs/>
                <w:sz w:val="24"/>
                <w:szCs w:val="24"/>
                <w:lang w:eastAsia="zh-CN"/>
              </w:rPr>
              <w:t>mm</w:t>
            </w:r>
          </w:p>
        </w:tc>
      </w:tr>
    </w:tbl>
    <w:p>
      <w:pPr>
        <w:pStyle w:val="6"/>
        <w:snapToGrid w:val="0"/>
        <w:spacing w:line="360" w:lineRule="auto"/>
        <w:rPr>
          <w:rFonts w:ascii="宋体" w:hAnsi="宋体"/>
          <w:sz w:val="24"/>
          <w:szCs w:val="24"/>
          <w:lang w:eastAsia="zh-CN"/>
        </w:rPr>
      </w:pPr>
    </w:p>
    <w:p>
      <w:pPr>
        <w:pStyle w:val="6"/>
        <w:snapToGrid w:val="0"/>
        <w:spacing w:line="360" w:lineRule="auto"/>
        <w:rPr>
          <w:rFonts w:ascii="宋体" w:hAnsi="宋体"/>
          <w:sz w:val="24"/>
          <w:szCs w:val="24"/>
          <w:lang w:eastAsia="zh-CN"/>
        </w:rPr>
      </w:pPr>
      <w:r>
        <w:rPr>
          <w:rFonts w:hint="eastAsia" w:ascii="宋体" w:hAnsi="宋体"/>
          <w:sz w:val="24"/>
          <w:szCs w:val="24"/>
          <w:lang w:eastAsia="zh-CN"/>
        </w:rPr>
        <w:t>1.6材质要求</w:t>
      </w:r>
    </w:p>
    <w:p>
      <w:pPr>
        <w:snapToGrid w:val="0"/>
        <w:spacing w:line="360" w:lineRule="auto"/>
        <w:ind w:firstLine="480" w:firstLineChars="200"/>
        <w:rPr>
          <w:rFonts w:ascii="宋体" w:hAnsi="宋体"/>
          <w:bCs/>
          <w:sz w:val="24"/>
          <w:szCs w:val="24"/>
          <w:lang w:eastAsia="zh-CN"/>
        </w:rPr>
      </w:pPr>
      <w:r>
        <w:rPr>
          <w:rFonts w:hint="eastAsia" w:ascii="宋体" w:hAnsi="宋体"/>
          <w:bCs/>
          <w:sz w:val="24"/>
          <w:szCs w:val="24"/>
          <w:lang w:eastAsia="zh-CN"/>
        </w:rPr>
        <w:t>包材每层组织必须均匀、紧密、无任何孔洞、裂纹、气泡、划痕、褶皱、污染、破损及外观纸病和分层现象。</w:t>
      </w:r>
      <w:r>
        <w:rPr>
          <w:rFonts w:hint="eastAsia" w:ascii="宋体" w:hAnsi="宋体"/>
          <w:sz w:val="24"/>
          <w:szCs w:val="24"/>
          <w:lang w:eastAsia="zh-CN"/>
        </w:rPr>
        <w:t>包材表面洁净、平滑、压痕线平实，无多余、缺少压线和破裂现象及任何异味、异物。</w:t>
      </w:r>
    </w:p>
    <w:p>
      <w:pPr>
        <w:pStyle w:val="6"/>
        <w:snapToGrid w:val="0"/>
        <w:spacing w:line="360" w:lineRule="auto"/>
        <w:rPr>
          <w:rFonts w:ascii="宋体" w:hAnsi="宋体"/>
          <w:b/>
          <w:sz w:val="24"/>
          <w:szCs w:val="24"/>
          <w:lang w:eastAsia="zh-CN"/>
        </w:rPr>
      </w:pPr>
      <w:r>
        <w:rPr>
          <w:rFonts w:hint="eastAsia" w:ascii="宋体" w:hAnsi="宋体"/>
          <w:b/>
          <w:sz w:val="24"/>
          <w:szCs w:val="24"/>
          <w:lang w:eastAsia="zh-CN"/>
        </w:rPr>
        <w:t xml:space="preserve">2.标准制定依据 </w:t>
      </w:r>
    </w:p>
    <w:p>
      <w:pPr>
        <w:pStyle w:val="6"/>
        <w:snapToGrid w:val="0"/>
        <w:spacing w:line="360" w:lineRule="auto"/>
        <w:ind w:firstLine="600" w:firstLineChars="250"/>
        <w:rPr>
          <w:rFonts w:ascii="宋体" w:hAnsi="宋体"/>
          <w:b/>
          <w:sz w:val="24"/>
          <w:szCs w:val="24"/>
          <w:lang w:eastAsia="zh-CN"/>
        </w:rPr>
      </w:pPr>
      <w:r>
        <w:rPr>
          <w:rFonts w:ascii="宋体" w:hAnsi="宋体"/>
          <w:sz w:val="24"/>
          <w:szCs w:val="24"/>
          <w:lang w:eastAsia="zh-CN"/>
        </w:rPr>
        <w:t>GB</w:t>
      </w:r>
      <w:r>
        <w:rPr>
          <w:rFonts w:hint="eastAsia" w:ascii="宋体" w:hAnsi="宋体"/>
          <w:sz w:val="24"/>
          <w:szCs w:val="24"/>
          <w:lang w:eastAsia="zh-CN"/>
        </w:rPr>
        <w:t>/T</w:t>
      </w:r>
      <w:r>
        <w:rPr>
          <w:rFonts w:ascii="宋体" w:hAnsi="宋体"/>
          <w:sz w:val="24"/>
          <w:szCs w:val="24"/>
          <w:lang w:eastAsia="zh-CN"/>
        </w:rPr>
        <w:t xml:space="preserve"> 18</w:t>
      </w:r>
      <w:r>
        <w:rPr>
          <w:rFonts w:hint="eastAsia" w:ascii="宋体" w:hAnsi="宋体"/>
          <w:sz w:val="24"/>
          <w:szCs w:val="24"/>
          <w:lang w:eastAsia="zh-CN"/>
        </w:rPr>
        <w:t>192《液体食品无菌包装用纸基复合材料》。</w:t>
      </w:r>
    </w:p>
    <w:p>
      <w:pPr>
        <w:spacing w:line="360" w:lineRule="auto"/>
        <w:ind w:firstLine="600" w:firstLineChars="250"/>
        <w:rPr>
          <w:rFonts w:ascii="宋体" w:hAnsi="宋体"/>
          <w:sz w:val="24"/>
          <w:szCs w:val="24"/>
          <w:lang w:eastAsia="zh-CN"/>
        </w:rPr>
      </w:pPr>
      <w:r>
        <w:rPr>
          <w:rFonts w:ascii="宋体" w:hAnsi="宋体"/>
          <w:sz w:val="24"/>
          <w:szCs w:val="24"/>
          <w:lang w:eastAsia="zh-CN"/>
        </w:rPr>
        <w:t>GB9687</w:t>
      </w:r>
      <w:r>
        <w:rPr>
          <w:rFonts w:hint="eastAsia" w:ascii="宋体" w:hAnsi="宋体"/>
          <w:sz w:val="24"/>
          <w:szCs w:val="24"/>
          <w:lang w:eastAsia="zh-CN"/>
        </w:rPr>
        <w:t xml:space="preserve"> 《食</w:t>
      </w:r>
      <w:r>
        <w:rPr>
          <w:rFonts w:ascii="宋体" w:hAnsi="宋体"/>
          <w:sz w:val="24"/>
          <w:szCs w:val="24"/>
          <w:lang w:eastAsia="zh-CN"/>
        </w:rPr>
        <w:t>品包装用聚乙烯成型品</w:t>
      </w:r>
      <w:r>
        <w:rPr>
          <w:rFonts w:hint="eastAsia" w:ascii="宋体" w:hAnsi="宋体"/>
          <w:sz w:val="24"/>
          <w:szCs w:val="24"/>
          <w:lang w:eastAsia="zh-CN"/>
        </w:rPr>
        <w:t>》</w:t>
      </w:r>
      <w:r>
        <w:rPr>
          <w:rFonts w:ascii="宋体" w:hAnsi="宋体"/>
          <w:sz w:val="24"/>
          <w:szCs w:val="24"/>
          <w:lang w:eastAsia="zh-CN"/>
        </w:rPr>
        <w:t>卫生标准</w:t>
      </w:r>
      <w:r>
        <w:rPr>
          <w:rFonts w:hint="eastAsia" w:ascii="宋体" w:hAnsi="宋体"/>
          <w:sz w:val="24"/>
          <w:szCs w:val="24"/>
          <w:lang w:eastAsia="zh-CN"/>
        </w:rPr>
        <w:t>。</w:t>
      </w:r>
    </w:p>
    <w:p>
      <w:pPr>
        <w:spacing w:line="360" w:lineRule="auto"/>
        <w:ind w:firstLine="600" w:firstLineChars="250"/>
        <w:rPr>
          <w:rFonts w:ascii="宋体" w:hAnsi="宋体"/>
          <w:sz w:val="24"/>
          <w:szCs w:val="24"/>
          <w:lang w:eastAsia="zh-CN"/>
        </w:rPr>
      </w:pPr>
      <w:r>
        <w:rPr>
          <w:rFonts w:hint="eastAsia" w:ascii="宋体" w:hAnsi="宋体"/>
          <w:sz w:val="24"/>
          <w:szCs w:val="24"/>
          <w:lang w:eastAsia="zh-CN"/>
        </w:rPr>
        <w:t>GB19741 《液体食</w:t>
      </w:r>
      <w:r>
        <w:rPr>
          <w:rFonts w:ascii="宋体" w:hAnsi="宋体"/>
          <w:sz w:val="24"/>
          <w:szCs w:val="24"/>
          <w:lang w:eastAsia="zh-CN"/>
        </w:rPr>
        <w:t>品</w:t>
      </w:r>
      <w:r>
        <w:rPr>
          <w:rFonts w:hint="eastAsia" w:ascii="宋体" w:hAnsi="宋体"/>
          <w:sz w:val="24"/>
          <w:szCs w:val="24"/>
          <w:lang w:eastAsia="zh-CN"/>
        </w:rPr>
        <w:t>包装用塑料复合膜/袋》</w:t>
      </w:r>
      <w:r>
        <w:rPr>
          <w:rFonts w:ascii="宋体" w:hAnsi="宋体"/>
          <w:sz w:val="24"/>
          <w:szCs w:val="24"/>
          <w:lang w:eastAsia="zh-CN"/>
        </w:rPr>
        <w:t>卫生标准</w:t>
      </w:r>
      <w:r>
        <w:rPr>
          <w:rFonts w:hint="eastAsia" w:ascii="宋体" w:hAnsi="宋体"/>
          <w:sz w:val="24"/>
          <w:szCs w:val="24"/>
          <w:lang w:eastAsia="zh-CN"/>
        </w:rPr>
        <w:t>。</w:t>
      </w:r>
    </w:p>
    <w:p>
      <w:pPr>
        <w:spacing w:line="360" w:lineRule="auto"/>
        <w:ind w:firstLine="600" w:firstLineChars="250"/>
        <w:rPr>
          <w:rFonts w:ascii="宋体" w:hAnsi="宋体"/>
          <w:sz w:val="24"/>
          <w:szCs w:val="24"/>
          <w:lang w:eastAsia="zh-CN"/>
        </w:rPr>
      </w:pPr>
      <w:r>
        <w:rPr>
          <w:rFonts w:ascii="宋体" w:hAnsi="宋体"/>
          <w:sz w:val="24"/>
          <w:szCs w:val="24"/>
          <w:lang w:eastAsia="zh-CN"/>
        </w:rPr>
        <w:t>GB</w:t>
      </w:r>
      <w:r>
        <w:rPr>
          <w:rFonts w:hint="eastAsia" w:ascii="宋体" w:hAnsi="宋体"/>
          <w:sz w:val="24"/>
          <w:szCs w:val="24"/>
          <w:lang w:eastAsia="zh-CN"/>
        </w:rPr>
        <w:t>11680《食</w:t>
      </w:r>
      <w:r>
        <w:rPr>
          <w:rFonts w:ascii="宋体" w:hAnsi="宋体"/>
          <w:sz w:val="24"/>
          <w:szCs w:val="24"/>
          <w:lang w:eastAsia="zh-CN"/>
        </w:rPr>
        <w:t>品包装</w:t>
      </w:r>
      <w:r>
        <w:rPr>
          <w:rFonts w:hint="eastAsia" w:ascii="宋体" w:hAnsi="宋体"/>
          <w:sz w:val="24"/>
          <w:szCs w:val="24"/>
          <w:lang w:eastAsia="zh-CN"/>
        </w:rPr>
        <w:t>用原纸》</w:t>
      </w:r>
      <w:r>
        <w:rPr>
          <w:rFonts w:ascii="宋体" w:hAnsi="宋体"/>
          <w:sz w:val="24"/>
          <w:szCs w:val="24"/>
          <w:lang w:eastAsia="zh-CN"/>
        </w:rPr>
        <w:t>卫生标准</w:t>
      </w:r>
      <w:r>
        <w:rPr>
          <w:rFonts w:hint="eastAsia" w:ascii="宋体" w:hAnsi="宋体"/>
          <w:sz w:val="24"/>
          <w:szCs w:val="24"/>
          <w:lang w:eastAsia="zh-CN"/>
        </w:rPr>
        <w:t>。</w:t>
      </w:r>
    </w:p>
    <w:p>
      <w:pPr>
        <w:spacing w:line="360" w:lineRule="auto"/>
        <w:ind w:firstLine="600" w:firstLineChars="250"/>
        <w:rPr>
          <w:rFonts w:ascii="宋体" w:hAnsi="宋体"/>
          <w:sz w:val="24"/>
          <w:szCs w:val="24"/>
          <w:lang w:eastAsia="zh-CN"/>
        </w:rPr>
      </w:pPr>
      <w:r>
        <w:rPr>
          <w:rFonts w:ascii="宋体" w:hAnsi="宋体"/>
          <w:sz w:val="24"/>
          <w:szCs w:val="24"/>
          <w:lang w:eastAsia="zh-CN"/>
        </w:rPr>
        <w:t>GB9687</w:t>
      </w:r>
      <w:r>
        <w:rPr>
          <w:rFonts w:hint="eastAsia" w:ascii="宋体" w:hAnsi="宋体"/>
          <w:sz w:val="24"/>
          <w:szCs w:val="24"/>
          <w:lang w:eastAsia="zh-CN"/>
        </w:rPr>
        <w:t xml:space="preserve"> 《液体食</w:t>
      </w:r>
      <w:r>
        <w:rPr>
          <w:rFonts w:ascii="宋体" w:hAnsi="宋体"/>
          <w:sz w:val="24"/>
          <w:szCs w:val="24"/>
          <w:lang w:eastAsia="zh-CN"/>
        </w:rPr>
        <w:t>品</w:t>
      </w:r>
      <w:r>
        <w:rPr>
          <w:rFonts w:hint="eastAsia" w:ascii="宋体" w:hAnsi="宋体"/>
          <w:sz w:val="24"/>
          <w:szCs w:val="24"/>
          <w:lang w:eastAsia="zh-CN"/>
        </w:rPr>
        <w:t>保鲜包装用纸基复合材料》。</w:t>
      </w:r>
    </w:p>
    <w:p>
      <w:pPr>
        <w:spacing w:line="360" w:lineRule="auto"/>
        <w:rPr>
          <w:rFonts w:ascii="宋体" w:hAnsi="宋体"/>
          <w:b/>
          <w:sz w:val="24"/>
          <w:szCs w:val="24"/>
          <w:lang w:eastAsia="zh-CN"/>
        </w:rPr>
      </w:pPr>
      <w:r>
        <w:rPr>
          <w:rFonts w:hint="eastAsia" w:ascii="宋体" w:hAnsi="宋体"/>
          <w:b/>
          <w:sz w:val="24"/>
          <w:szCs w:val="24"/>
          <w:lang w:eastAsia="zh-CN"/>
        </w:rPr>
        <w:t>3.组成成分</w:t>
      </w:r>
    </w:p>
    <w:p>
      <w:pPr>
        <w:pStyle w:val="19"/>
        <w:tabs>
          <w:tab w:val="left" w:pos="3382"/>
        </w:tabs>
        <w:snapToGrid w:val="0"/>
        <w:spacing w:before="156" w:after="156" w:line="360" w:lineRule="auto"/>
        <w:ind w:firstLine="480" w:firstLineChars="200"/>
        <w:rPr>
          <w:rFonts w:ascii="宋体" w:hAnsi="宋体" w:eastAsia="宋体"/>
          <w:sz w:val="24"/>
          <w:szCs w:val="24"/>
        </w:rPr>
      </w:pPr>
      <w:r>
        <w:rPr>
          <w:rFonts w:hint="eastAsia" w:ascii="宋体" w:hAnsi="宋体" w:eastAsia="宋体"/>
          <w:sz w:val="24"/>
          <w:szCs w:val="24"/>
        </w:rPr>
        <w:t>纸、铝箔、PE。</w:t>
      </w:r>
    </w:p>
    <w:p>
      <w:pPr>
        <w:pStyle w:val="19"/>
        <w:tabs>
          <w:tab w:val="left" w:pos="3382"/>
        </w:tabs>
        <w:snapToGrid w:val="0"/>
        <w:spacing w:before="156" w:after="156" w:line="360" w:lineRule="auto"/>
        <w:ind w:firstLine="480" w:firstLineChars="200"/>
        <w:rPr>
          <w:rFonts w:ascii="宋体" w:hAnsi="宋体" w:eastAsia="宋体"/>
          <w:sz w:val="24"/>
          <w:szCs w:val="24"/>
        </w:rPr>
      </w:pPr>
      <w:r>
        <w:rPr>
          <w:rFonts w:hint="eastAsia" w:ascii="宋体" w:hAnsi="宋体" w:eastAsia="宋体"/>
          <w:sz w:val="24"/>
          <w:szCs w:val="24"/>
        </w:rPr>
        <w:t>外层PE层、油墨印刷层、纸板层、复合层、铝箔层、粘合层、内层PE层。</w:t>
      </w:r>
    </w:p>
    <w:p>
      <w:pPr>
        <w:spacing w:line="360" w:lineRule="auto"/>
        <w:rPr>
          <w:rFonts w:ascii="宋体" w:hAnsi="宋体"/>
          <w:b/>
          <w:sz w:val="24"/>
          <w:szCs w:val="24"/>
          <w:lang w:eastAsia="zh-CN"/>
        </w:rPr>
      </w:pPr>
      <w:r>
        <w:rPr>
          <w:rFonts w:hint="eastAsia" w:ascii="宋体" w:hAnsi="宋体"/>
          <w:b/>
          <w:sz w:val="24"/>
          <w:szCs w:val="24"/>
          <w:lang w:eastAsia="zh-CN"/>
        </w:rPr>
        <w:t>4.生产方法</w:t>
      </w:r>
    </w:p>
    <w:p>
      <w:pPr>
        <w:spacing w:line="360" w:lineRule="auto"/>
        <w:rPr>
          <w:rFonts w:ascii="宋体" w:hAnsi="宋体"/>
          <w:sz w:val="24"/>
          <w:szCs w:val="24"/>
          <w:lang w:eastAsia="zh-CN"/>
        </w:rPr>
      </w:pPr>
      <w:r>
        <w:rPr>
          <w:rFonts w:hint="eastAsia" w:ascii="宋体" w:hAnsi="宋体"/>
          <w:sz w:val="24"/>
          <w:szCs w:val="24"/>
          <w:lang w:eastAsia="zh-CN"/>
        </w:rPr>
        <w:t xml:space="preserve">   纸、铝箔、PE压合而成。</w:t>
      </w:r>
    </w:p>
    <w:p>
      <w:pPr>
        <w:spacing w:line="360" w:lineRule="auto"/>
        <w:rPr>
          <w:rFonts w:ascii="宋体" w:hAnsi="宋体"/>
          <w:b/>
          <w:sz w:val="24"/>
          <w:szCs w:val="24"/>
          <w:lang w:eastAsia="zh-CN"/>
        </w:rPr>
      </w:pPr>
      <w:r>
        <w:rPr>
          <w:rFonts w:hint="eastAsia" w:ascii="宋体" w:hAnsi="宋体"/>
          <w:b/>
          <w:sz w:val="24"/>
          <w:szCs w:val="24"/>
          <w:lang w:eastAsia="zh-CN"/>
        </w:rPr>
        <w:t>5.包装形式</w:t>
      </w:r>
    </w:p>
    <w:p>
      <w:pPr>
        <w:spacing w:line="360" w:lineRule="auto"/>
        <w:rPr>
          <w:rFonts w:ascii="宋体" w:hAnsi="宋体"/>
          <w:bCs/>
          <w:sz w:val="24"/>
          <w:szCs w:val="24"/>
          <w:lang w:eastAsia="zh-CN"/>
        </w:rPr>
      </w:pPr>
      <w:r>
        <w:rPr>
          <w:rFonts w:hint="eastAsia" w:ascii="宋体" w:hAnsi="宋体"/>
          <w:b/>
          <w:sz w:val="24"/>
          <w:szCs w:val="24"/>
          <w:lang w:eastAsia="zh-CN"/>
        </w:rPr>
        <w:t xml:space="preserve">  </w:t>
      </w:r>
      <w:r>
        <w:rPr>
          <w:rFonts w:hint="eastAsia" w:ascii="宋体" w:hAnsi="宋体"/>
          <w:sz w:val="24"/>
          <w:szCs w:val="24"/>
          <w:lang w:eastAsia="zh-CN"/>
        </w:rPr>
        <w:t>包材外包装膜必须完好无损、整洁；木托板必须干净、牢固；且要外包装必须标明产品名称，生产日期、批号、规格、数量、生产日期、保质期、存储条件、制造商名称及厂址等；内外</w:t>
      </w:r>
      <w:r>
        <w:rPr>
          <w:rFonts w:hint="eastAsia" w:ascii="宋体" w:hAnsi="宋体"/>
          <w:bCs/>
          <w:sz w:val="24"/>
          <w:szCs w:val="24"/>
          <w:lang w:eastAsia="zh-CN"/>
        </w:rPr>
        <w:t>包装均有标签的必须相符一致。</w:t>
      </w:r>
    </w:p>
    <w:p>
      <w:pPr>
        <w:spacing w:line="360" w:lineRule="auto"/>
        <w:rPr>
          <w:rFonts w:ascii="宋体" w:hAnsi="宋体"/>
          <w:b/>
          <w:sz w:val="24"/>
          <w:szCs w:val="24"/>
          <w:lang w:eastAsia="zh-CN"/>
        </w:rPr>
      </w:pPr>
      <w:r>
        <w:rPr>
          <w:rFonts w:hint="eastAsia" w:ascii="宋体" w:hAnsi="宋体"/>
          <w:b/>
          <w:sz w:val="24"/>
          <w:szCs w:val="24"/>
          <w:lang w:eastAsia="zh-CN"/>
        </w:rPr>
        <w:t>6.运输方式</w:t>
      </w:r>
    </w:p>
    <w:p>
      <w:pPr>
        <w:snapToGrid w:val="0"/>
        <w:spacing w:line="360" w:lineRule="auto"/>
        <w:ind w:firstLine="482" w:firstLineChars="200"/>
        <w:rPr>
          <w:rFonts w:ascii="宋体" w:hAnsi="宋体"/>
          <w:bCs/>
          <w:sz w:val="24"/>
          <w:szCs w:val="24"/>
          <w:lang w:eastAsia="zh-CN"/>
        </w:rPr>
      </w:pPr>
      <w:r>
        <w:rPr>
          <w:rFonts w:hint="eastAsia" w:ascii="宋体" w:hAnsi="宋体"/>
          <w:b/>
          <w:sz w:val="24"/>
          <w:szCs w:val="24"/>
          <w:lang w:eastAsia="zh-CN"/>
        </w:rPr>
        <w:t xml:space="preserve">  </w:t>
      </w:r>
      <w:r>
        <w:rPr>
          <w:rFonts w:hint="eastAsia" w:ascii="宋体" w:hAnsi="宋体"/>
          <w:bCs/>
          <w:sz w:val="24"/>
          <w:szCs w:val="24"/>
          <w:lang w:eastAsia="zh-CN"/>
        </w:rPr>
        <w:t>运输车辆必须干净，不得使用易产生灰尘及污染的车辆，贮运中防止机械损伤，运输每板之间必须加垫，非箱式车必须加盖防尘、防水的苫布。</w:t>
      </w:r>
    </w:p>
    <w:p>
      <w:pPr>
        <w:snapToGrid w:val="0"/>
        <w:spacing w:line="360" w:lineRule="auto"/>
        <w:ind w:firstLine="480" w:firstLineChars="200"/>
        <w:rPr>
          <w:rFonts w:ascii="宋体" w:hAnsi="宋体"/>
          <w:bCs/>
          <w:sz w:val="24"/>
          <w:szCs w:val="24"/>
          <w:lang w:eastAsia="zh-CN"/>
        </w:rPr>
      </w:pPr>
      <w:r>
        <w:rPr>
          <w:rFonts w:hint="eastAsia" w:ascii="宋体" w:hAnsi="宋体"/>
          <w:bCs/>
          <w:sz w:val="24"/>
          <w:szCs w:val="24"/>
          <w:lang w:eastAsia="zh-CN"/>
        </w:rPr>
        <w:t>到货时随车具备送货单，标明货物名称、规格、数量、发货时间，及出厂检验合格证。</w:t>
      </w:r>
    </w:p>
    <w:p>
      <w:pPr>
        <w:snapToGrid w:val="0"/>
        <w:spacing w:line="360" w:lineRule="auto"/>
        <w:rPr>
          <w:rFonts w:ascii="宋体" w:hAnsi="宋体"/>
          <w:b/>
          <w:bCs/>
          <w:sz w:val="24"/>
          <w:szCs w:val="24"/>
          <w:lang w:eastAsia="zh-CN"/>
        </w:rPr>
      </w:pPr>
      <w:r>
        <w:rPr>
          <w:rFonts w:hint="eastAsia" w:ascii="宋体" w:hAnsi="宋体"/>
          <w:b/>
          <w:bCs/>
          <w:sz w:val="24"/>
          <w:szCs w:val="24"/>
          <w:lang w:eastAsia="zh-CN"/>
        </w:rPr>
        <w:t>7. 贮存条件</w:t>
      </w:r>
    </w:p>
    <w:p>
      <w:pPr>
        <w:snapToGrid w:val="0"/>
        <w:spacing w:line="360" w:lineRule="auto"/>
        <w:ind w:firstLine="840" w:firstLineChars="350"/>
        <w:rPr>
          <w:rFonts w:ascii="宋体" w:hAnsi="宋体"/>
          <w:bCs/>
          <w:sz w:val="24"/>
          <w:szCs w:val="24"/>
          <w:lang w:eastAsia="zh-CN"/>
        </w:rPr>
      </w:pPr>
      <w:r>
        <w:rPr>
          <w:rFonts w:hint="eastAsia" w:ascii="宋体" w:hAnsi="宋体"/>
          <w:bCs/>
          <w:sz w:val="24"/>
          <w:szCs w:val="24"/>
          <w:lang w:eastAsia="zh-CN"/>
        </w:rPr>
        <w:t>贮存应合理码垛，最高三层，托板之间至少应有托板与墙壁之间至少应有30</w:t>
      </w:r>
      <w:r>
        <w:rPr>
          <w:rFonts w:ascii="宋体" w:hAnsi="宋体"/>
          <w:bCs/>
          <w:sz w:val="24"/>
          <w:szCs w:val="24"/>
          <w:lang w:eastAsia="zh-CN"/>
        </w:rPr>
        <w:t>cm</w:t>
      </w:r>
      <w:r>
        <w:rPr>
          <w:rFonts w:hint="eastAsia" w:ascii="宋体" w:hAnsi="宋体"/>
          <w:bCs/>
          <w:sz w:val="24"/>
          <w:szCs w:val="24"/>
          <w:lang w:eastAsia="zh-CN"/>
        </w:rPr>
        <w:t>的间距，远离带有强味的物质和火源，避免太阳直射、雨淋、受潮、过热等。贮存符合库房管理规定的要求，暂不灌装的包材应用收缩膜包好并置于木托板上。同时也要注意避免搬运工具损伤包装材料。</w:t>
      </w:r>
    </w:p>
    <w:p>
      <w:pPr>
        <w:spacing w:line="360" w:lineRule="auto"/>
        <w:rPr>
          <w:rFonts w:ascii="宋体" w:hAnsi="宋体" w:cs="宋体"/>
          <w:b/>
          <w:position w:val="-4"/>
          <w:sz w:val="24"/>
          <w:szCs w:val="24"/>
          <w:lang w:eastAsia="zh-CN"/>
        </w:rPr>
      </w:pPr>
      <w:r>
        <w:rPr>
          <w:rFonts w:hint="eastAsia" w:ascii="宋体" w:hAnsi="宋体"/>
          <w:b/>
          <w:bCs/>
          <w:sz w:val="24"/>
          <w:szCs w:val="24"/>
          <w:lang w:eastAsia="zh-CN"/>
        </w:rPr>
        <w:t>8.</w:t>
      </w:r>
      <w:r>
        <w:rPr>
          <w:rFonts w:hint="eastAsia" w:ascii="宋体" w:hAnsi="宋体" w:cs="宋体"/>
          <w:b/>
          <w:position w:val="-4"/>
          <w:sz w:val="24"/>
          <w:szCs w:val="24"/>
          <w:lang w:eastAsia="zh-CN"/>
        </w:rPr>
        <w:t xml:space="preserve"> 保质期</w:t>
      </w:r>
    </w:p>
    <w:p>
      <w:pPr>
        <w:snapToGrid w:val="0"/>
        <w:spacing w:line="360" w:lineRule="auto"/>
        <w:rPr>
          <w:rFonts w:ascii="宋体" w:hAnsi="宋体" w:cs="宋体"/>
          <w:position w:val="-4"/>
          <w:sz w:val="24"/>
          <w:szCs w:val="24"/>
          <w:lang w:eastAsia="zh-CN"/>
        </w:rPr>
      </w:pPr>
      <w:r>
        <w:rPr>
          <w:rFonts w:hint="eastAsia" w:ascii="宋体" w:hAnsi="宋体" w:cs="宋体"/>
          <w:b/>
          <w:position w:val="-4"/>
          <w:sz w:val="24"/>
          <w:szCs w:val="24"/>
          <w:lang w:eastAsia="zh-CN"/>
        </w:rPr>
        <w:t xml:space="preserve">       </w:t>
      </w:r>
      <w:r>
        <w:rPr>
          <w:rFonts w:hint="eastAsia" w:ascii="宋体" w:hAnsi="宋体" w:cs="宋体"/>
          <w:position w:val="-4"/>
          <w:sz w:val="24"/>
          <w:szCs w:val="24"/>
          <w:lang w:eastAsia="zh-CN"/>
        </w:rPr>
        <w:t>保质期为一年。</w:t>
      </w:r>
    </w:p>
    <w:p>
      <w:pPr>
        <w:snapToGrid w:val="0"/>
        <w:spacing w:line="360" w:lineRule="auto"/>
        <w:rPr>
          <w:rFonts w:ascii="宋体" w:hAnsi="宋体" w:cs="宋体"/>
          <w:b/>
          <w:position w:val="-4"/>
          <w:sz w:val="24"/>
          <w:szCs w:val="24"/>
          <w:lang w:eastAsia="zh-CN"/>
        </w:rPr>
      </w:pPr>
      <w:r>
        <w:rPr>
          <w:rFonts w:hint="eastAsia" w:ascii="宋体" w:hAnsi="宋体" w:cs="宋体"/>
          <w:b/>
          <w:position w:val="-4"/>
          <w:sz w:val="24"/>
          <w:szCs w:val="24"/>
          <w:lang w:eastAsia="zh-CN"/>
        </w:rPr>
        <w:t>9.使用或生产的预处理</w:t>
      </w:r>
    </w:p>
    <w:p>
      <w:pPr>
        <w:spacing w:line="360" w:lineRule="auto"/>
        <w:ind w:firstLine="455" w:firstLineChars="189"/>
        <w:rPr>
          <w:rFonts w:ascii="宋体" w:hAnsi="宋体"/>
          <w:sz w:val="24"/>
          <w:szCs w:val="24"/>
          <w:lang w:eastAsia="zh-CN"/>
        </w:rPr>
      </w:pPr>
      <w:r>
        <w:rPr>
          <w:rFonts w:hint="eastAsia" w:ascii="宋体" w:hAnsi="宋体" w:cs="宋体"/>
          <w:b/>
          <w:position w:val="-4"/>
          <w:sz w:val="24"/>
          <w:szCs w:val="24"/>
          <w:lang w:eastAsia="zh-CN"/>
        </w:rPr>
        <w:t xml:space="preserve">   </w:t>
      </w:r>
      <w:r>
        <w:rPr>
          <w:rFonts w:hint="eastAsia" w:ascii="宋体" w:hAnsi="宋体"/>
          <w:sz w:val="24"/>
          <w:szCs w:val="24"/>
          <w:lang w:eastAsia="zh-CN"/>
        </w:rPr>
        <w:t>冬季运回的包材在库房存放24小时以上，方可使用。直接送货（DOD）的包材在库房存放6小时以上方可使用。</w:t>
      </w:r>
    </w:p>
    <w:p>
      <w:pPr>
        <w:spacing w:line="360" w:lineRule="auto"/>
        <w:rPr>
          <w:rFonts w:ascii="宋体" w:hAnsi="宋体"/>
          <w:b/>
          <w:sz w:val="24"/>
          <w:szCs w:val="24"/>
          <w:lang w:eastAsia="zh-CN"/>
        </w:rPr>
      </w:pPr>
      <w:r>
        <w:rPr>
          <w:rFonts w:hint="eastAsia" w:ascii="宋体" w:hAnsi="宋体"/>
          <w:b/>
          <w:sz w:val="24"/>
          <w:szCs w:val="24"/>
          <w:lang w:eastAsia="zh-CN"/>
        </w:rPr>
        <w:t>10.检验规则</w:t>
      </w:r>
    </w:p>
    <w:p>
      <w:pPr>
        <w:spacing w:line="360" w:lineRule="auto"/>
        <w:rPr>
          <w:rFonts w:ascii="宋体" w:hAnsi="宋体"/>
          <w:sz w:val="24"/>
          <w:szCs w:val="24"/>
          <w:lang w:eastAsia="zh-CN"/>
        </w:rPr>
      </w:pPr>
      <w:r>
        <w:rPr>
          <w:rFonts w:hint="eastAsia" w:ascii="宋体" w:hAnsi="宋体"/>
          <w:sz w:val="24"/>
          <w:szCs w:val="24"/>
          <w:lang w:eastAsia="zh-CN"/>
        </w:rPr>
        <w:t>10.1出厂批检项目</w:t>
      </w:r>
    </w:p>
    <w:p>
      <w:pPr>
        <w:pStyle w:val="22"/>
        <w:snapToGrid w:val="0"/>
        <w:spacing w:line="360" w:lineRule="auto"/>
        <w:ind w:firstLine="480"/>
        <w:rPr>
          <w:rFonts w:hAnsi="宋体"/>
          <w:sz w:val="24"/>
          <w:szCs w:val="24"/>
        </w:rPr>
      </w:pPr>
      <w:r>
        <w:rPr>
          <w:rFonts w:hint="eastAsia" w:hAnsi="宋体"/>
          <w:sz w:val="24"/>
          <w:szCs w:val="24"/>
        </w:rPr>
        <w:t xml:space="preserve">感官、规格指标。 </w:t>
      </w:r>
    </w:p>
    <w:p>
      <w:pPr>
        <w:spacing w:line="360" w:lineRule="auto"/>
        <w:rPr>
          <w:rFonts w:ascii="宋体" w:hAnsi="宋体"/>
          <w:sz w:val="24"/>
          <w:szCs w:val="24"/>
          <w:lang w:eastAsia="zh-CN"/>
        </w:rPr>
      </w:pPr>
      <w:r>
        <w:rPr>
          <w:rFonts w:hint="eastAsia" w:ascii="宋体" w:hAnsi="宋体"/>
          <w:sz w:val="24"/>
          <w:szCs w:val="24"/>
          <w:lang w:eastAsia="zh-CN"/>
        </w:rPr>
        <w:t>10.2判定要求</w:t>
      </w:r>
    </w:p>
    <w:p>
      <w:pPr>
        <w:spacing w:line="360" w:lineRule="auto"/>
        <w:rPr>
          <w:rFonts w:ascii="宋体" w:hAnsi="宋体"/>
          <w:sz w:val="24"/>
          <w:szCs w:val="24"/>
          <w:lang w:eastAsia="zh-CN"/>
        </w:rPr>
      </w:pPr>
      <w:r>
        <w:rPr>
          <w:rFonts w:hint="eastAsia" w:ascii="宋体" w:hAnsi="宋体"/>
          <w:sz w:val="24"/>
          <w:szCs w:val="24"/>
          <w:lang w:eastAsia="zh-CN"/>
        </w:rPr>
        <w:t xml:space="preserve">    如检验合格率大于98%，则判定合格；如检验合格率小于98%，则判定此批包材不合格；如出现不合格给予一次复检，如检验合格率大于99%，则判定此包材合格；如福建合格率小于99%，则判定此包材不合格。 </w:t>
      </w:r>
    </w:p>
    <w:p>
      <w:pPr>
        <w:rPr>
          <w:lang w:eastAsia="zh-CN"/>
        </w:rPr>
      </w:pPr>
    </w:p>
    <w:p>
      <w:pPr>
        <w:snapToGrid w:val="0"/>
        <w:spacing w:before="1" w:line="170" w:lineRule="exact"/>
        <w:rPr>
          <w:sz w:val="17"/>
          <w:szCs w:val="17"/>
        </w:rPr>
      </w:pPr>
    </w:p>
    <w:p>
      <w:pPr>
        <w:pStyle w:val="9"/>
        <w:keepNext w:val="0"/>
        <w:keepLines w:val="0"/>
        <w:pageBreakBefore w:val="0"/>
        <w:widowControl w:val="0"/>
        <w:kinsoku/>
        <w:wordWrap/>
        <w:overflowPunct/>
        <w:topLinePunct w:val="0"/>
        <w:autoSpaceDE/>
        <w:autoSpaceDN/>
        <w:bidi w:val="0"/>
        <w:adjustRightInd/>
        <w:snapToGrid/>
        <w:spacing w:before="240" w:after="60" w:line="240" w:lineRule="auto"/>
        <w:ind w:left="-1323" w:leftChars="-630"/>
        <w:jc w:val="center"/>
        <w:textAlignment w:val="auto"/>
        <w:outlineLvl w:val="0"/>
        <w:rPr>
          <w:rFonts w:hAnsi="宋体"/>
          <w:b/>
          <w:bCs/>
          <w:sz w:val="32"/>
          <w:szCs w:val="32"/>
        </w:rPr>
      </w:pPr>
      <w:r>
        <w:rPr>
          <w:rFonts w:hint="eastAsia" w:ascii="宋体" w:hAnsi="宋体" w:eastAsia="宋体" w:cs="Times New Roman"/>
          <w:b/>
          <w:bCs/>
          <w:color w:val="auto"/>
          <w:kern w:val="2"/>
          <w:sz w:val="32"/>
          <w:szCs w:val="32"/>
          <w:lang w:val="en-US" w:eastAsia="zh-CN" w:bidi="ar-SA"/>
        </w:rPr>
        <w:t xml:space="preserve">    液体食品无菌包装用纸基复合货物规格型号预算单价</w:t>
      </w:r>
    </w:p>
    <w:tbl>
      <w:tblPr>
        <w:tblStyle w:val="11"/>
        <w:tblW w:w="10825" w:type="dxa"/>
        <w:tblInd w:w="-10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2199"/>
        <w:gridCol w:w="1325"/>
        <w:gridCol w:w="1537"/>
        <w:gridCol w:w="2489"/>
        <w:gridCol w:w="2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87" w:type="dxa"/>
            <w:vAlign w:val="center"/>
          </w:tcPr>
          <w:p>
            <w:pPr>
              <w:jc w:val="center"/>
              <w:rPr>
                <w:rFonts w:ascii="宋体" w:hAnsi="宋体" w:cs="宋体" w:eastAsiaTheme="minorEastAsia"/>
                <w:kern w:val="2"/>
                <w:sz w:val="21"/>
                <w:szCs w:val="21"/>
              </w:rPr>
            </w:pPr>
            <w:r>
              <w:rPr>
                <w:rFonts w:hint="eastAsia" w:ascii="宋体" w:hAnsi="宋体" w:cs="宋体" w:eastAsiaTheme="minorEastAsia"/>
                <w:kern w:val="2"/>
                <w:sz w:val="21"/>
                <w:szCs w:val="21"/>
              </w:rPr>
              <w:t>序号</w:t>
            </w:r>
          </w:p>
        </w:tc>
        <w:tc>
          <w:tcPr>
            <w:tcW w:w="2199" w:type="dxa"/>
            <w:vAlign w:val="center"/>
          </w:tcPr>
          <w:p>
            <w:pPr>
              <w:jc w:val="center"/>
              <w:rPr>
                <w:rFonts w:ascii="宋体" w:hAnsi="宋体" w:cs="宋体" w:eastAsiaTheme="minorEastAsia"/>
                <w:kern w:val="2"/>
                <w:sz w:val="21"/>
                <w:szCs w:val="21"/>
              </w:rPr>
            </w:pPr>
            <w:r>
              <w:rPr>
                <w:rFonts w:hint="eastAsia" w:ascii="宋体" w:hAnsi="宋体" w:cs="宋体" w:eastAsiaTheme="minorEastAsia"/>
                <w:kern w:val="2"/>
                <w:sz w:val="21"/>
                <w:szCs w:val="21"/>
              </w:rPr>
              <w:t>名称</w:t>
            </w:r>
          </w:p>
        </w:tc>
        <w:tc>
          <w:tcPr>
            <w:tcW w:w="1325" w:type="dxa"/>
            <w:vAlign w:val="center"/>
          </w:tcPr>
          <w:p>
            <w:pPr>
              <w:jc w:val="center"/>
              <w:rPr>
                <w:rFonts w:ascii="宋体" w:hAnsi="宋体" w:cs="宋体" w:eastAsiaTheme="minorEastAsia"/>
                <w:kern w:val="2"/>
                <w:sz w:val="21"/>
                <w:szCs w:val="21"/>
              </w:rPr>
            </w:pPr>
            <w:r>
              <w:rPr>
                <w:rFonts w:hint="eastAsia" w:ascii="宋体" w:hAnsi="宋体" w:cs="宋体" w:eastAsiaTheme="minorEastAsia"/>
                <w:kern w:val="2"/>
                <w:sz w:val="21"/>
                <w:szCs w:val="21"/>
              </w:rPr>
              <w:t>规格</w:t>
            </w:r>
            <w:r>
              <w:rPr>
                <w:rFonts w:hint="eastAsia" w:ascii="宋体" w:hAnsi="宋体" w:cs="宋体" w:eastAsiaTheme="minorEastAsia"/>
                <w:kern w:val="2"/>
                <w:sz w:val="21"/>
                <w:szCs w:val="21"/>
                <w:lang w:eastAsia="zh-CN"/>
              </w:rPr>
              <w:t>型号</w:t>
            </w:r>
          </w:p>
        </w:tc>
        <w:tc>
          <w:tcPr>
            <w:tcW w:w="1537" w:type="dxa"/>
            <w:vAlign w:val="center"/>
          </w:tcPr>
          <w:p>
            <w:pPr>
              <w:jc w:val="center"/>
              <w:rPr>
                <w:rFonts w:hint="eastAsia" w:ascii="宋体" w:hAnsi="宋体" w:cs="宋体" w:eastAsiaTheme="minorEastAsia"/>
                <w:kern w:val="2"/>
                <w:sz w:val="21"/>
                <w:szCs w:val="21"/>
                <w:lang w:eastAsia="zh-CN"/>
              </w:rPr>
            </w:pPr>
            <w:r>
              <w:rPr>
                <w:rFonts w:hint="eastAsia" w:ascii="宋体" w:hAnsi="宋体" w:cs="宋体" w:eastAsiaTheme="minorEastAsia"/>
                <w:kern w:val="2"/>
                <w:sz w:val="21"/>
                <w:szCs w:val="21"/>
                <w:lang w:eastAsia="zh-CN"/>
              </w:rPr>
              <w:t>容量</w:t>
            </w:r>
          </w:p>
        </w:tc>
        <w:tc>
          <w:tcPr>
            <w:tcW w:w="2489" w:type="dxa"/>
            <w:vAlign w:val="center"/>
          </w:tcPr>
          <w:p>
            <w:pPr>
              <w:pStyle w:val="2"/>
              <w:ind w:firstLine="0" w:firstLineChars="0"/>
              <w:jc w:val="center"/>
              <w:rPr>
                <w:rFonts w:asciiTheme="minorHAnsi" w:hAnsiTheme="minorHAnsi" w:eastAsiaTheme="minorEastAsia" w:cstheme="minorBidi"/>
                <w:kern w:val="2"/>
                <w:sz w:val="21"/>
                <w:szCs w:val="21"/>
              </w:rPr>
            </w:pPr>
            <w:r>
              <w:rPr>
                <w:rFonts w:hint="eastAsia" w:ascii="宋体" w:hAnsi="宋体" w:cs="宋体" w:eastAsiaTheme="minorEastAsia"/>
                <w:kern w:val="2"/>
                <w:sz w:val="21"/>
                <w:szCs w:val="21"/>
              </w:rPr>
              <w:t>单价（元/包）</w:t>
            </w:r>
          </w:p>
        </w:tc>
        <w:tc>
          <w:tcPr>
            <w:tcW w:w="2488" w:type="dxa"/>
            <w:vAlign w:val="center"/>
          </w:tcPr>
          <w:p>
            <w:pPr>
              <w:jc w:val="center"/>
              <w:rPr>
                <w:rFonts w:ascii="宋体" w:hAnsi="宋体" w:cs="宋体" w:eastAsiaTheme="minorEastAsia"/>
                <w:kern w:val="2"/>
                <w:sz w:val="21"/>
                <w:szCs w:val="21"/>
              </w:rPr>
            </w:pPr>
            <w:r>
              <w:rPr>
                <w:rFonts w:hint="eastAsia" w:ascii="宋体" w:hAnsi="宋体" w:cs="宋体" w:eastAsiaTheme="minorEastAsia"/>
                <w:kern w:val="2"/>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87" w:type="dxa"/>
            <w:vAlign w:val="center"/>
          </w:tcPr>
          <w:p>
            <w:pPr>
              <w:jc w:val="center"/>
              <w:rPr>
                <w:rFonts w:ascii="宋体" w:hAnsi="宋体" w:cs="宋体" w:eastAsiaTheme="minorEastAsia"/>
                <w:kern w:val="2"/>
                <w:sz w:val="21"/>
                <w:szCs w:val="21"/>
              </w:rPr>
            </w:pPr>
            <w:r>
              <w:rPr>
                <w:rFonts w:hint="eastAsia" w:ascii="宋体" w:hAnsi="宋体" w:cs="宋体" w:eastAsiaTheme="minorEastAsia"/>
                <w:kern w:val="2"/>
                <w:sz w:val="21"/>
                <w:szCs w:val="21"/>
              </w:rPr>
              <w:t>1</w:t>
            </w:r>
          </w:p>
        </w:tc>
        <w:tc>
          <w:tcPr>
            <w:tcW w:w="2199" w:type="dxa"/>
            <w:vAlign w:val="center"/>
          </w:tcPr>
          <w:p>
            <w:pPr>
              <w:jc w:val="left"/>
              <w:rPr>
                <w:rFonts w:ascii="宋体" w:hAnsi="宋体" w:cs="宋体" w:eastAsiaTheme="minorEastAsia"/>
                <w:color w:val="auto"/>
                <w:kern w:val="2"/>
                <w:sz w:val="21"/>
                <w:szCs w:val="21"/>
              </w:rPr>
            </w:pPr>
            <w:r>
              <w:rPr>
                <w:rFonts w:hint="eastAsia" w:ascii="宋体" w:hAnsi="宋体" w:cs="宋体" w:eastAsiaTheme="minorEastAsia"/>
                <w:color w:val="auto"/>
                <w:kern w:val="2"/>
                <w:sz w:val="21"/>
                <w:szCs w:val="21"/>
              </w:rPr>
              <w:t>纸铝塑无菌砖包材</w:t>
            </w:r>
          </w:p>
        </w:tc>
        <w:tc>
          <w:tcPr>
            <w:tcW w:w="1325" w:type="dxa"/>
            <w:vAlign w:val="center"/>
          </w:tcPr>
          <w:p>
            <w:pPr>
              <w:jc w:val="center"/>
              <w:rPr>
                <w:rFonts w:hint="default" w:ascii="宋体" w:hAnsi="宋体" w:cs="宋体" w:eastAsiaTheme="minorEastAsia"/>
                <w:color w:val="auto"/>
                <w:kern w:val="2"/>
                <w:sz w:val="21"/>
                <w:szCs w:val="21"/>
                <w:lang w:val="en-US" w:eastAsia="zh-CN"/>
              </w:rPr>
            </w:pPr>
            <w:r>
              <w:rPr>
                <w:rFonts w:hint="eastAsia" w:ascii="宋体" w:hAnsi="宋体" w:cs="宋体" w:eastAsiaTheme="minorEastAsia"/>
                <w:color w:val="auto"/>
                <w:kern w:val="2"/>
                <w:sz w:val="21"/>
                <w:szCs w:val="21"/>
                <w:lang w:val="en-US" w:eastAsia="zh-CN"/>
              </w:rPr>
              <w:t>200S</w:t>
            </w:r>
          </w:p>
        </w:tc>
        <w:tc>
          <w:tcPr>
            <w:tcW w:w="1537" w:type="dxa"/>
            <w:vAlign w:val="center"/>
          </w:tcPr>
          <w:p>
            <w:pPr>
              <w:jc w:val="center"/>
              <w:rPr>
                <w:rFonts w:hint="default" w:ascii="宋体" w:hAnsi="宋体" w:cs="宋体" w:eastAsiaTheme="minorEastAsia"/>
                <w:color w:val="auto"/>
                <w:kern w:val="2"/>
                <w:sz w:val="21"/>
                <w:szCs w:val="21"/>
                <w:lang w:val="en-US" w:eastAsia="zh-CN"/>
              </w:rPr>
            </w:pPr>
            <w:r>
              <w:rPr>
                <w:rFonts w:hint="eastAsia" w:ascii="宋体" w:hAnsi="宋体" w:cs="宋体" w:eastAsiaTheme="minorEastAsia"/>
                <w:color w:val="auto"/>
                <w:kern w:val="2"/>
                <w:sz w:val="21"/>
                <w:szCs w:val="21"/>
                <w:lang w:val="en-US" w:eastAsia="zh-CN"/>
              </w:rPr>
              <w:t>200ml</w:t>
            </w:r>
          </w:p>
        </w:tc>
        <w:tc>
          <w:tcPr>
            <w:tcW w:w="2489" w:type="dxa"/>
            <w:vAlign w:val="center"/>
          </w:tcPr>
          <w:p>
            <w:pPr>
              <w:jc w:val="center"/>
              <w:rPr>
                <w:rFonts w:hint="default" w:ascii="宋体" w:hAnsi="宋体" w:cs="宋体" w:eastAsiaTheme="minorEastAsia"/>
                <w:color w:val="auto"/>
                <w:kern w:val="2"/>
                <w:sz w:val="21"/>
                <w:szCs w:val="21"/>
                <w:lang w:val="en-US" w:eastAsia="zh-CN" w:bidi="ar-SA"/>
              </w:rPr>
            </w:pPr>
          </w:p>
        </w:tc>
        <w:tc>
          <w:tcPr>
            <w:tcW w:w="2488" w:type="dxa"/>
            <w:vAlign w:val="center"/>
          </w:tcPr>
          <w:p>
            <w:pPr>
              <w:jc w:val="center"/>
              <w:rPr>
                <w:rFonts w:ascii="宋体" w:hAnsi="宋体" w:cs="宋体" w:eastAsiaTheme="minorEastAsia"/>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87" w:type="dxa"/>
            <w:vAlign w:val="center"/>
          </w:tcPr>
          <w:p>
            <w:pPr>
              <w:jc w:val="center"/>
              <w:rPr>
                <w:rFonts w:hint="eastAsia" w:ascii="宋体" w:hAnsi="宋体" w:cs="宋体" w:eastAsiaTheme="minorEastAsia"/>
                <w:kern w:val="2"/>
                <w:sz w:val="21"/>
                <w:szCs w:val="21"/>
                <w:lang w:val="en-US" w:eastAsia="zh-CN"/>
              </w:rPr>
            </w:pPr>
            <w:r>
              <w:rPr>
                <w:rFonts w:hint="eastAsia" w:ascii="宋体" w:hAnsi="宋体" w:cs="宋体" w:eastAsiaTheme="minorEastAsia"/>
                <w:kern w:val="2"/>
                <w:sz w:val="21"/>
                <w:szCs w:val="21"/>
                <w:lang w:val="en-US" w:eastAsia="zh-CN"/>
              </w:rPr>
              <w:t>2</w:t>
            </w:r>
          </w:p>
        </w:tc>
        <w:tc>
          <w:tcPr>
            <w:tcW w:w="2199" w:type="dxa"/>
            <w:vAlign w:val="center"/>
          </w:tcPr>
          <w:p>
            <w:pPr>
              <w:jc w:val="left"/>
              <w:rPr>
                <w:rFonts w:hint="eastAsia" w:ascii="宋体" w:hAnsi="宋体" w:cs="宋体" w:eastAsiaTheme="minorEastAsia"/>
                <w:color w:val="auto"/>
                <w:kern w:val="2"/>
                <w:sz w:val="21"/>
                <w:szCs w:val="21"/>
              </w:rPr>
            </w:pPr>
            <w:r>
              <w:rPr>
                <w:rFonts w:hint="eastAsia" w:ascii="宋体" w:hAnsi="宋体" w:cs="宋体" w:eastAsiaTheme="minorEastAsia"/>
                <w:color w:val="auto"/>
                <w:kern w:val="2"/>
                <w:sz w:val="21"/>
                <w:szCs w:val="21"/>
              </w:rPr>
              <w:t>纸铝塑无菌砖包材</w:t>
            </w:r>
          </w:p>
        </w:tc>
        <w:tc>
          <w:tcPr>
            <w:tcW w:w="1325" w:type="dxa"/>
            <w:vAlign w:val="center"/>
          </w:tcPr>
          <w:p>
            <w:pPr>
              <w:jc w:val="center"/>
              <w:rPr>
                <w:rFonts w:hint="default" w:ascii="宋体" w:hAnsi="宋体" w:cs="宋体" w:eastAsiaTheme="minorEastAsia"/>
                <w:color w:val="auto"/>
                <w:kern w:val="2"/>
                <w:sz w:val="21"/>
                <w:szCs w:val="21"/>
                <w:lang w:val="en-US" w:eastAsia="zh-CN"/>
              </w:rPr>
            </w:pPr>
            <w:r>
              <w:rPr>
                <w:rFonts w:hint="eastAsia" w:ascii="宋体" w:hAnsi="宋体" w:cs="宋体" w:eastAsiaTheme="minorEastAsia"/>
                <w:color w:val="auto"/>
                <w:kern w:val="2"/>
                <w:sz w:val="21"/>
                <w:szCs w:val="21"/>
                <w:lang w:val="en-US" w:eastAsia="zh-CN"/>
              </w:rPr>
              <w:t>200M</w:t>
            </w:r>
          </w:p>
        </w:tc>
        <w:tc>
          <w:tcPr>
            <w:tcW w:w="1537" w:type="dxa"/>
            <w:vAlign w:val="center"/>
          </w:tcPr>
          <w:p>
            <w:pPr>
              <w:jc w:val="center"/>
              <w:rPr>
                <w:rFonts w:hint="eastAsia" w:ascii="宋体" w:hAnsi="宋体" w:cs="宋体" w:eastAsiaTheme="minorEastAsia"/>
                <w:color w:val="auto"/>
                <w:kern w:val="2"/>
                <w:sz w:val="21"/>
                <w:szCs w:val="21"/>
              </w:rPr>
            </w:pPr>
            <w:r>
              <w:rPr>
                <w:rFonts w:hint="eastAsia" w:ascii="宋体" w:hAnsi="宋体" w:cs="宋体" w:eastAsiaTheme="minorEastAsia"/>
                <w:color w:val="auto"/>
                <w:kern w:val="2"/>
                <w:sz w:val="21"/>
                <w:szCs w:val="21"/>
                <w:lang w:val="en-US" w:eastAsia="zh-CN"/>
              </w:rPr>
              <w:t>200ml</w:t>
            </w:r>
          </w:p>
        </w:tc>
        <w:tc>
          <w:tcPr>
            <w:tcW w:w="2489" w:type="dxa"/>
            <w:vAlign w:val="center"/>
          </w:tcPr>
          <w:p>
            <w:pPr>
              <w:jc w:val="center"/>
              <w:rPr>
                <w:rFonts w:hint="default" w:ascii="宋体" w:hAnsi="宋体" w:cs="宋体" w:eastAsiaTheme="minorEastAsia"/>
                <w:color w:val="auto"/>
                <w:kern w:val="2"/>
                <w:sz w:val="21"/>
                <w:szCs w:val="21"/>
                <w:lang w:val="en-US" w:eastAsia="zh-CN" w:bidi="ar-SA"/>
              </w:rPr>
            </w:pPr>
          </w:p>
        </w:tc>
        <w:tc>
          <w:tcPr>
            <w:tcW w:w="2488" w:type="dxa"/>
            <w:vAlign w:val="center"/>
          </w:tcPr>
          <w:p>
            <w:pPr>
              <w:jc w:val="both"/>
              <w:rPr>
                <w:rFonts w:hint="eastAsia" w:ascii="宋体" w:hAnsi="宋体" w:cs="宋体" w:eastAsiaTheme="minorEastAsia"/>
                <w:color w:val="auto"/>
                <w:kern w:val="2"/>
                <w:sz w:val="21"/>
                <w:szCs w:val="21"/>
              </w:rPr>
            </w:pPr>
            <w:r>
              <w:rPr>
                <w:rFonts w:hint="eastAsia" w:ascii="宋体" w:hAnsi="宋体" w:cs="宋体" w:eastAsiaTheme="minorEastAsia"/>
                <w:color w:val="auto"/>
                <w:kern w:val="2"/>
                <w:sz w:val="21"/>
                <w:szCs w:val="21"/>
              </w:rPr>
              <w:t>（含学生奶包材）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787" w:type="dxa"/>
            <w:vAlign w:val="center"/>
          </w:tcPr>
          <w:p>
            <w:pPr>
              <w:jc w:val="center"/>
              <w:rPr>
                <w:rFonts w:hint="eastAsia" w:ascii="宋体" w:hAnsi="宋体" w:cs="宋体" w:eastAsiaTheme="minorEastAsia"/>
                <w:kern w:val="2"/>
                <w:sz w:val="21"/>
                <w:szCs w:val="21"/>
                <w:lang w:val="en-US" w:eastAsia="zh-CN"/>
              </w:rPr>
            </w:pPr>
            <w:r>
              <w:rPr>
                <w:rFonts w:hint="eastAsia" w:ascii="宋体" w:hAnsi="宋体" w:cs="宋体" w:eastAsiaTheme="minorEastAsia"/>
                <w:kern w:val="2"/>
                <w:sz w:val="21"/>
                <w:szCs w:val="21"/>
                <w:lang w:val="en-US" w:eastAsia="zh-CN"/>
              </w:rPr>
              <w:t>3</w:t>
            </w:r>
          </w:p>
        </w:tc>
        <w:tc>
          <w:tcPr>
            <w:tcW w:w="2199" w:type="dxa"/>
            <w:vAlign w:val="center"/>
          </w:tcPr>
          <w:p>
            <w:pPr>
              <w:jc w:val="left"/>
              <w:rPr>
                <w:rFonts w:hint="eastAsia" w:ascii="宋体" w:hAnsi="宋体" w:cs="宋体" w:eastAsiaTheme="minorEastAsia"/>
                <w:color w:val="auto"/>
                <w:kern w:val="2"/>
                <w:sz w:val="21"/>
                <w:szCs w:val="21"/>
              </w:rPr>
            </w:pPr>
            <w:r>
              <w:rPr>
                <w:rFonts w:hint="eastAsia" w:ascii="宋体" w:hAnsi="宋体" w:cs="宋体" w:eastAsiaTheme="minorEastAsia"/>
                <w:color w:val="auto"/>
                <w:kern w:val="2"/>
                <w:sz w:val="21"/>
                <w:szCs w:val="21"/>
              </w:rPr>
              <w:t>铝塑无菌砖</w:t>
            </w:r>
            <w:r>
              <w:rPr>
                <w:rFonts w:hint="eastAsia" w:ascii="宋体" w:hAnsi="宋体" w:cs="宋体" w:eastAsiaTheme="minorEastAsia"/>
                <w:color w:val="auto"/>
                <w:kern w:val="2"/>
                <w:sz w:val="21"/>
                <w:szCs w:val="21"/>
                <w:lang w:eastAsia="zh-CN"/>
              </w:rPr>
              <w:t>金属</w:t>
            </w:r>
            <w:r>
              <w:rPr>
                <w:rFonts w:hint="eastAsia" w:ascii="宋体" w:hAnsi="宋体" w:cs="宋体" w:eastAsiaTheme="minorEastAsia"/>
                <w:color w:val="auto"/>
                <w:kern w:val="2"/>
                <w:sz w:val="21"/>
                <w:szCs w:val="21"/>
              </w:rPr>
              <w:t>包材</w:t>
            </w:r>
          </w:p>
        </w:tc>
        <w:tc>
          <w:tcPr>
            <w:tcW w:w="1325" w:type="dxa"/>
            <w:vAlign w:val="center"/>
          </w:tcPr>
          <w:p>
            <w:pPr>
              <w:jc w:val="center"/>
              <w:rPr>
                <w:rFonts w:hint="eastAsia" w:ascii="宋体" w:hAnsi="宋体" w:cs="宋体" w:eastAsiaTheme="minorEastAsia"/>
                <w:color w:val="auto"/>
                <w:kern w:val="2"/>
                <w:sz w:val="21"/>
                <w:szCs w:val="21"/>
                <w:lang w:val="en-US" w:eastAsia="zh-CN" w:bidi="ar-SA"/>
              </w:rPr>
            </w:pPr>
            <w:r>
              <w:rPr>
                <w:rFonts w:hint="eastAsia" w:ascii="宋体" w:hAnsi="宋体" w:cs="宋体" w:eastAsiaTheme="minorEastAsia"/>
                <w:color w:val="auto"/>
                <w:kern w:val="2"/>
                <w:sz w:val="21"/>
                <w:szCs w:val="21"/>
                <w:lang w:val="en-US" w:eastAsia="zh-CN"/>
              </w:rPr>
              <w:t>200M</w:t>
            </w:r>
          </w:p>
        </w:tc>
        <w:tc>
          <w:tcPr>
            <w:tcW w:w="1537" w:type="dxa"/>
            <w:vAlign w:val="center"/>
          </w:tcPr>
          <w:p>
            <w:pPr>
              <w:jc w:val="center"/>
              <w:rPr>
                <w:rFonts w:hint="eastAsia" w:ascii="宋体" w:hAnsi="宋体" w:cs="宋体" w:eastAsiaTheme="minorEastAsia"/>
                <w:color w:val="auto"/>
                <w:kern w:val="2"/>
                <w:sz w:val="21"/>
                <w:szCs w:val="21"/>
                <w:lang w:val="en-US" w:eastAsia="zh-CN" w:bidi="ar-SA"/>
              </w:rPr>
            </w:pPr>
            <w:r>
              <w:rPr>
                <w:rFonts w:hint="eastAsia" w:ascii="宋体" w:hAnsi="宋体" w:cs="宋体" w:eastAsiaTheme="minorEastAsia"/>
                <w:color w:val="auto"/>
                <w:kern w:val="2"/>
                <w:sz w:val="21"/>
                <w:szCs w:val="21"/>
                <w:lang w:val="en-US" w:eastAsia="zh-CN"/>
              </w:rPr>
              <w:t>200ml</w:t>
            </w:r>
          </w:p>
        </w:tc>
        <w:tc>
          <w:tcPr>
            <w:tcW w:w="2489" w:type="dxa"/>
            <w:vAlign w:val="center"/>
          </w:tcPr>
          <w:p>
            <w:pPr>
              <w:jc w:val="center"/>
              <w:rPr>
                <w:rFonts w:hint="default" w:ascii="宋体" w:hAnsi="宋体" w:cs="宋体" w:eastAsiaTheme="minorEastAsia"/>
                <w:color w:val="auto"/>
                <w:kern w:val="2"/>
                <w:sz w:val="21"/>
                <w:szCs w:val="21"/>
                <w:lang w:val="en-US" w:eastAsia="zh-CN" w:bidi="ar-SA"/>
              </w:rPr>
            </w:pPr>
          </w:p>
        </w:tc>
        <w:tc>
          <w:tcPr>
            <w:tcW w:w="2488" w:type="dxa"/>
            <w:vAlign w:val="center"/>
          </w:tcPr>
          <w:p>
            <w:pPr>
              <w:jc w:val="both"/>
              <w:rPr>
                <w:rFonts w:hint="eastAsia" w:ascii="宋体" w:hAnsi="宋体" w:cs="宋体" w:eastAsiaTheme="minorEastAsia"/>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87" w:type="dxa"/>
            <w:vAlign w:val="center"/>
          </w:tcPr>
          <w:p>
            <w:pPr>
              <w:jc w:val="center"/>
              <w:rPr>
                <w:rFonts w:hint="eastAsia" w:ascii="宋体" w:hAnsi="宋体" w:cs="宋体" w:eastAsiaTheme="minorEastAsia"/>
                <w:kern w:val="2"/>
                <w:sz w:val="21"/>
                <w:szCs w:val="21"/>
                <w:lang w:val="en-US" w:eastAsia="zh-CN"/>
              </w:rPr>
            </w:pPr>
            <w:r>
              <w:rPr>
                <w:rFonts w:hint="eastAsia" w:ascii="宋体" w:hAnsi="宋体" w:cs="宋体" w:eastAsiaTheme="minorEastAsia"/>
                <w:kern w:val="2"/>
                <w:sz w:val="21"/>
                <w:szCs w:val="21"/>
                <w:lang w:val="en-US" w:eastAsia="zh-CN"/>
              </w:rPr>
              <w:t>4</w:t>
            </w:r>
          </w:p>
        </w:tc>
        <w:tc>
          <w:tcPr>
            <w:tcW w:w="2199" w:type="dxa"/>
            <w:vAlign w:val="center"/>
          </w:tcPr>
          <w:p>
            <w:pPr>
              <w:jc w:val="left"/>
              <w:rPr>
                <w:rFonts w:hint="eastAsia" w:ascii="宋体" w:hAnsi="宋体" w:cs="宋体" w:eastAsiaTheme="minorEastAsia"/>
                <w:color w:val="auto"/>
                <w:kern w:val="2"/>
                <w:sz w:val="21"/>
                <w:szCs w:val="21"/>
              </w:rPr>
            </w:pPr>
            <w:r>
              <w:rPr>
                <w:rFonts w:hint="eastAsia" w:ascii="宋体" w:hAnsi="宋体" w:cs="宋体" w:eastAsiaTheme="minorEastAsia"/>
                <w:color w:val="auto"/>
                <w:kern w:val="2"/>
                <w:sz w:val="21"/>
                <w:szCs w:val="21"/>
              </w:rPr>
              <w:t>纸铝塑无菌砖包材</w:t>
            </w:r>
          </w:p>
        </w:tc>
        <w:tc>
          <w:tcPr>
            <w:tcW w:w="1325" w:type="dxa"/>
            <w:vAlign w:val="center"/>
          </w:tcPr>
          <w:p>
            <w:pPr>
              <w:jc w:val="center"/>
              <w:rPr>
                <w:rFonts w:hint="default" w:ascii="宋体" w:hAnsi="宋体" w:cs="宋体" w:eastAsiaTheme="minorEastAsia"/>
                <w:color w:val="auto"/>
                <w:kern w:val="2"/>
                <w:sz w:val="21"/>
                <w:szCs w:val="21"/>
                <w:lang w:val="en-US" w:eastAsia="zh-CN"/>
              </w:rPr>
            </w:pPr>
            <w:r>
              <w:rPr>
                <w:rFonts w:hint="eastAsia" w:ascii="宋体" w:hAnsi="宋体" w:cs="宋体" w:eastAsiaTheme="minorEastAsia"/>
                <w:color w:val="auto"/>
                <w:kern w:val="2"/>
                <w:sz w:val="21"/>
                <w:szCs w:val="21"/>
                <w:lang w:val="en-US" w:eastAsia="zh-CN"/>
              </w:rPr>
              <w:t>250S</w:t>
            </w:r>
          </w:p>
        </w:tc>
        <w:tc>
          <w:tcPr>
            <w:tcW w:w="1537" w:type="dxa"/>
            <w:vAlign w:val="center"/>
          </w:tcPr>
          <w:p>
            <w:pPr>
              <w:jc w:val="center"/>
              <w:rPr>
                <w:rFonts w:hint="eastAsia" w:ascii="宋体" w:hAnsi="宋体" w:cs="宋体" w:eastAsiaTheme="minorEastAsia"/>
                <w:color w:val="auto"/>
                <w:kern w:val="2"/>
                <w:sz w:val="21"/>
                <w:szCs w:val="21"/>
              </w:rPr>
            </w:pPr>
            <w:r>
              <w:rPr>
                <w:rFonts w:hint="eastAsia" w:ascii="宋体" w:hAnsi="宋体" w:cs="宋体" w:eastAsiaTheme="minorEastAsia"/>
                <w:color w:val="auto"/>
                <w:kern w:val="2"/>
                <w:sz w:val="21"/>
                <w:szCs w:val="21"/>
                <w:lang w:val="en-US" w:eastAsia="zh-CN"/>
              </w:rPr>
              <w:t>250ml</w:t>
            </w:r>
          </w:p>
        </w:tc>
        <w:tc>
          <w:tcPr>
            <w:tcW w:w="2489" w:type="dxa"/>
            <w:vAlign w:val="center"/>
          </w:tcPr>
          <w:p>
            <w:pPr>
              <w:jc w:val="center"/>
              <w:rPr>
                <w:rFonts w:hint="default" w:ascii="宋体" w:hAnsi="宋体" w:cs="宋体" w:eastAsiaTheme="minorEastAsia"/>
                <w:color w:val="auto"/>
                <w:kern w:val="2"/>
                <w:sz w:val="21"/>
                <w:szCs w:val="21"/>
                <w:lang w:val="en-US" w:eastAsia="zh-CN" w:bidi="ar-SA"/>
              </w:rPr>
            </w:pPr>
          </w:p>
        </w:tc>
        <w:tc>
          <w:tcPr>
            <w:tcW w:w="2488" w:type="dxa"/>
            <w:vAlign w:val="center"/>
          </w:tcPr>
          <w:p>
            <w:pPr>
              <w:jc w:val="center"/>
              <w:rPr>
                <w:rFonts w:hint="eastAsia" w:ascii="宋体" w:hAnsi="宋体" w:cs="宋体" w:eastAsiaTheme="minorEastAsia"/>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787" w:type="dxa"/>
            <w:vAlign w:val="center"/>
          </w:tcPr>
          <w:p>
            <w:pPr>
              <w:jc w:val="center"/>
              <w:rPr>
                <w:rFonts w:hint="eastAsia" w:ascii="宋体" w:hAnsi="宋体" w:cs="宋体" w:eastAsiaTheme="minorEastAsia"/>
                <w:kern w:val="2"/>
                <w:sz w:val="21"/>
                <w:szCs w:val="21"/>
                <w:lang w:val="en-US" w:eastAsia="zh-CN"/>
              </w:rPr>
            </w:pPr>
            <w:r>
              <w:rPr>
                <w:rFonts w:hint="eastAsia" w:ascii="宋体" w:hAnsi="宋体" w:cs="宋体" w:eastAsiaTheme="minorEastAsia"/>
                <w:kern w:val="2"/>
                <w:sz w:val="21"/>
                <w:szCs w:val="21"/>
                <w:lang w:val="en-US" w:eastAsia="zh-CN"/>
              </w:rPr>
              <w:t>5</w:t>
            </w:r>
          </w:p>
        </w:tc>
        <w:tc>
          <w:tcPr>
            <w:tcW w:w="2199" w:type="dxa"/>
            <w:vAlign w:val="center"/>
          </w:tcPr>
          <w:p>
            <w:pPr>
              <w:jc w:val="left"/>
              <w:rPr>
                <w:rFonts w:hint="eastAsia" w:ascii="宋体" w:hAnsi="宋体" w:cs="宋体" w:eastAsiaTheme="minorEastAsia"/>
                <w:color w:val="auto"/>
                <w:kern w:val="2"/>
                <w:sz w:val="21"/>
                <w:szCs w:val="21"/>
              </w:rPr>
            </w:pPr>
            <w:r>
              <w:rPr>
                <w:rFonts w:hint="eastAsia" w:ascii="宋体" w:hAnsi="宋体" w:cs="宋体" w:eastAsiaTheme="minorEastAsia"/>
                <w:color w:val="auto"/>
                <w:kern w:val="2"/>
                <w:sz w:val="21"/>
                <w:szCs w:val="21"/>
              </w:rPr>
              <w:t>铝塑无菌砖</w:t>
            </w:r>
            <w:r>
              <w:rPr>
                <w:rFonts w:hint="eastAsia" w:ascii="宋体" w:hAnsi="宋体" w:cs="宋体" w:eastAsiaTheme="minorEastAsia"/>
                <w:color w:val="auto"/>
                <w:kern w:val="2"/>
                <w:sz w:val="21"/>
                <w:szCs w:val="21"/>
                <w:lang w:eastAsia="zh-CN"/>
              </w:rPr>
              <w:t>金属</w:t>
            </w:r>
            <w:r>
              <w:rPr>
                <w:rFonts w:hint="eastAsia" w:ascii="宋体" w:hAnsi="宋体" w:cs="宋体" w:eastAsiaTheme="minorEastAsia"/>
                <w:color w:val="auto"/>
                <w:kern w:val="2"/>
                <w:sz w:val="21"/>
                <w:szCs w:val="21"/>
              </w:rPr>
              <w:t>包材</w:t>
            </w:r>
          </w:p>
        </w:tc>
        <w:tc>
          <w:tcPr>
            <w:tcW w:w="1325" w:type="dxa"/>
            <w:vAlign w:val="center"/>
          </w:tcPr>
          <w:p>
            <w:pPr>
              <w:jc w:val="center"/>
              <w:rPr>
                <w:rFonts w:hint="eastAsia" w:ascii="宋体" w:hAnsi="宋体" w:cs="宋体" w:eastAsiaTheme="minorEastAsia"/>
                <w:color w:val="auto"/>
                <w:kern w:val="2"/>
                <w:sz w:val="21"/>
                <w:szCs w:val="21"/>
                <w:lang w:val="en-US" w:eastAsia="zh-CN" w:bidi="ar-SA"/>
              </w:rPr>
            </w:pPr>
            <w:r>
              <w:rPr>
                <w:rFonts w:hint="eastAsia" w:ascii="宋体" w:hAnsi="宋体" w:cs="宋体" w:eastAsiaTheme="minorEastAsia"/>
                <w:color w:val="auto"/>
                <w:kern w:val="2"/>
                <w:sz w:val="21"/>
                <w:szCs w:val="21"/>
                <w:lang w:val="en-US" w:eastAsia="zh-CN"/>
              </w:rPr>
              <w:t>250S</w:t>
            </w:r>
          </w:p>
        </w:tc>
        <w:tc>
          <w:tcPr>
            <w:tcW w:w="1537" w:type="dxa"/>
            <w:vAlign w:val="center"/>
          </w:tcPr>
          <w:p>
            <w:pPr>
              <w:jc w:val="center"/>
              <w:rPr>
                <w:rFonts w:hint="eastAsia" w:ascii="宋体" w:hAnsi="宋体" w:cs="宋体" w:eastAsiaTheme="minorEastAsia"/>
                <w:color w:val="auto"/>
                <w:kern w:val="2"/>
                <w:sz w:val="21"/>
                <w:szCs w:val="21"/>
                <w:lang w:val="en-US" w:eastAsia="zh-CN" w:bidi="ar-SA"/>
              </w:rPr>
            </w:pPr>
            <w:r>
              <w:rPr>
                <w:rFonts w:hint="eastAsia" w:ascii="宋体" w:hAnsi="宋体" w:cs="宋体" w:eastAsiaTheme="minorEastAsia"/>
                <w:color w:val="auto"/>
                <w:kern w:val="2"/>
                <w:sz w:val="21"/>
                <w:szCs w:val="21"/>
                <w:lang w:val="en-US" w:eastAsia="zh-CN"/>
              </w:rPr>
              <w:t>250ml</w:t>
            </w:r>
          </w:p>
        </w:tc>
        <w:tc>
          <w:tcPr>
            <w:tcW w:w="2489" w:type="dxa"/>
            <w:vAlign w:val="center"/>
          </w:tcPr>
          <w:p>
            <w:pPr>
              <w:jc w:val="center"/>
              <w:rPr>
                <w:rFonts w:hint="default" w:ascii="宋体" w:hAnsi="宋体" w:cs="宋体" w:eastAsiaTheme="minorEastAsia"/>
                <w:color w:val="auto"/>
                <w:kern w:val="2"/>
                <w:sz w:val="21"/>
                <w:szCs w:val="21"/>
                <w:lang w:val="en-US" w:eastAsia="zh-CN" w:bidi="ar-SA"/>
              </w:rPr>
            </w:pPr>
          </w:p>
        </w:tc>
        <w:tc>
          <w:tcPr>
            <w:tcW w:w="2488" w:type="dxa"/>
            <w:vAlign w:val="center"/>
          </w:tcPr>
          <w:p>
            <w:pPr>
              <w:jc w:val="center"/>
              <w:rPr>
                <w:rFonts w:hint="eastAsia" w:ascii="宋体" w:hAnsi="宋体" w:cs="宋体" w:eastAsiaTheme="minorEastAsia"/>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787" w:type="dxa"/>
            <w:vAlign w:val="center"/>
          </w:tcPr>
          <w:p>
            <w:pPr>
              <w:jc w:val="center"/>
              <w:rPr>
                <w:rFonts w:hint="eastAsia" w:ascii="宋体" w:hAnsi="宋体" w:cs="宋体" w:eastAsiaTheme="minorEastAsia"/>
                <w:kern w:val="2"/>
                <w:sz w:val="21"/>
                <w:szCs w:val="21"/>
                <w:lang w:val="en-US" w:eastAsia="zh-CN"/>
              </w:rPr>
            </w:pPr>
            <w:r>
              <w:rPr>
                <w:rFonts w:hint="eastAsia" w:ascii="宋体" w:hAnsi="宋体" w:cs="宋体" w:eastAsiaTheme="minorEastAsia"/>
                <w:kern w:val="2"/>
                <w:sz w:val="21"/>
                <w:szCs w:val="21"/>
                <w:lang w:val="en-US" w:eastAsia="zh-CN"/>
              </w:rPr>
              <w:t>6</w:t>
            </w:r>
          </w:p>
        </w:tc>
        <w:tc>
          <w:tcPr>
            <w:tcW w:w="2199" w:type="dxa"/>
            <w:vAlign w:val="center"/>
          </w:tcPr>
          <w:p>
            <w:pPr>
              <w:jc w:val="left"/>
              <w:rPr>
                <w:rFonts w:hint="eastAsia" w:ascii="宋体" w:hAnsi="宋体" w:cs="宋体" w:eastAsiaTheme="minorEastAsia"/>
                <w:color w:val="auto"/>
                <w:kern w:val="2"/>
                <w:sz w:val="21"/>
                <w:szCs w:val="21"/>
              </w:rPr>
            </w:pPr>
            <w:r>
              <w:rPr>
                <w:rFonts w:hint="eastAsia" w:ascii="宋体" w:hAnsi="宋体" w:cs="宋体" w:eastAsiaTheme="minorEastAsia"/>
                <w:color w:val="auto"/>
                <w:kern w:val="2"/>
                <w:sz w:val="21"/>
                <w:szCs w:val="21"/>
              </w:rPr>
              <w:t>纸铝塑无菌砖包材</w:t>
            </w:r>
          </w:p>
        </w:tc>
        <w:tc>
          <w:tcPr>
            <w:tcW w:w="1325" w:type="dxa"/>
            <w:vAlign w:val="center"/>
          </w:tcPr>
          <w:p>
            <w:pPr>
              <w:jc w:val="center"/>
              <w:rPr>
                <w:rFonts w:hint="default" w:ascii="宋体" w:hAnsi="宋体" w:cs="宋体" w:eastAsiaTheme="minorEastAsia"/>
                <w:color w:val="auto"/>
                <w:kern w:val="2"/>
                <w:sz w:val="21"/>
                <w:szCs w:val="21"/>
                <w:lang w:val="en-US" w:eastAsia="zh-CN"/>
              </w:rPr>
            </w:pPr>
            <w:r>
              <w:rPr>
                <w:rFonts w:hint="eastAsia" w:ascii="宋体" w:hAnsi="宋体" w:cs="宋体" w:eastAsiaTheme="minorEastAsia"/>
                <w:color w:val="auto"/>
                <w:kern w:val="2"/>
                <w:sz w:val="21"/>
                <w:szCs w:val="21"/>
                <w:lang w:val="en-US" w:eastAsia="zh-CN"/>
              </w:rPr>
              <w:t>200B</w:t>
            </w:r>
          </w:p>
        </w:tc>
        <w:tc>
          <w:tcPr>
            <w:tcW w:w="1537" w:type="dxa"/>
            <w:vAlign w:val="center"/>
          </w:tcPr>
          <w:p>
            <w:pPr>
              <w:jc w:val="center"/>
              <w:rPr>
                <w:rFonts w:hint="eastAsia" w:ascii="宋体" w:hAnsi="宋体" w:cs="宋体" w:eastAsiaTheme="minorEastAsia"/>
                <w:color w:val="auto"/>
                <w:kern w:val="2"/>
                <w:sz w:val="21"/>
                <w:szCs w:val="21"/>
              </w:rPr>
            </w:pPr>
            <w:r>
              <w:rPr>
                <w:rFonts w:hint="eastAsia" w:ascii="宋体" w:hAnsi="宋体" w:cs="宋体" w:eastAsiaTheme="minorEastAsia"/>
                <w:color w:val="auto"/>
                <w:kern w:val="2"/>
                <w:sz w:val="21"/>
                <w:szCs w:val="21"/>
                <w:lang w:val="en-US" w:eastAsia="zh-CN"/>
              </w:rPr>
              <w:t>200ml</w:t>
            </w:r>
          </w:p>
        </w:tc>
        <w:tc>
          <w:tcPr>
            <w:tcW w:w="2489" w:type="dxa"/>
            <w:vAlign w:val="center"/>
          </w:tcPr>
          <w:p>
            <w:pPr>
              <w:jc w:val="center"/>
              <w:rPr>
                <w:rFonts w:hint="default" w:ascii="宋体" w:hAnsi="宋体" w:cs="宋体" w:eastAsiaTheme="minorEastAsia"/>
                <w:color w:val="auto"/>
                <w:kern w:val="2"/>
                <w:sz w:val="21"/>
                <w:szCs w:val="21"/>
                <w:lang w:val="en-US" w:eastAsia="zh-CN" w:bidi="ar-SA"/>
              </w:rPr>
            </w:pPr>
          </w:p>
        </w:tc>
        <w:tc>
          <w:tcPr>
            <w:tcW w:w="2488" w:type="dxa"/>
            <w:vAlign w:val="center"/>
          </w:tcPr>
          <w:p>
            <w:pPr>
              <w:jc w:val="center"/>
              <w:rPr>
                <w:rFonts w:hint="eastAsia" w:ascii="宋体" w:hAnsi="宋体" w:cs="宋体" w:eastAsiaTheme="minorEastAsia"/>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87" w:type="dxa"/>
            <w:vAlign w:val="center"/>
          </w:tcPr>
          <w:p>
            <w:pPr>
              <w:jc w:val="center"/>
              <w:rPr>
                <w:rFonts w:hint="eastAsia" w:ascii="宋体" w:hAnsi="宋体" w:cs="宋体" w:eastAsiaTheme="minorEastAsia"/>
                <w:kern w:val="2"/>
                <w:sz w:val="21"/>
                <w:szCs w:val="21"/>
                <w:lang w:val="en-US" w:eastAsia="zh-CN"/>
              </w:rPr>
            </w:pPr>
            <w:r>
              <w:rPr>
                <w:rFonts w:hint="eastAsia" w:ascii="宋体" w:hAnsi="宋体" w:cs="宋体" w:eastAsiaTheme="minorEastAsia"/>
                <w:kern w:val="2"/>
                <w:sz w:val="21"/>
                <w:szCs w:val="21"/>
                <w:lang w:val="en-US" w:eastAsia="zh-CN"/>
              </w:rPr>
              <w:t>7</w:t>
            </w:r>
          </w:p>
        </w:tc>
        <w:tc>
          <w:tcPr>
            <w:tcW w:w="2199" w:type="dxa"/>
            <w:vAlign w:val="center"/>
          </w:tcPr>
          <w:p>
            <w:pPr>
              <w:jc w:val="left"/>
              <w:rPr>
                <w:rFonts w:hint="eastAsia" w:ascii="宋体" w:hAnsi="宋体" w:cs="宋体" w:eastAsiaTheme="minorEastAsia"/>
                <w:color w:val="auto"/>
                <w:kern w:val="2"/>
                <w:sz w:val="21"/>
                <w:szCs w:val="21"/>
              </w:rPr>
            </w:pPr>
            <w:r>
              <w:rPr>
                <w:rFonts w:hint="eastAsia" w:ascii="宋体" w:hAnsi="宋体" w:cs="宋体" w:eastAsiaTheme="minorEastAsia"/>
                <w:color w:val="auto"/>
                <w:kern w:val="2"/>
                <w:sz w:val="21"/>
                <w:szCs w:val="21"/>
              </w:rPr>
              <w:t>纸铝塑无菌砖包材</w:t>
            </w:r>
          </w:p>
        </w:tc>
        <w:tc>
          <w:tcPr>
            <w:tcW w:w="1325" w:type="dxa"/>
            <w:vAlign w:val="center"/>
          </w:tcPr>
          <w:p>
            <w:pPr>
              <w:jc w:val="center"/>
              <w:rPr>
                <w:rFonts w:hint="default" w:ascii="宋体" w:hAnsi="宋体" w:cs="宋体" w:eastAsiaTheme="minorEastAsia"/>
                <w:color w:val="auto"/>
                <w:kern w:val="2"/>
                <w:sz w:val="21"/>
                <w:szCs w:val="21"/>
                <w:lang w:val="en-US" w:eastAsia="zh-CN"/>
              </w:rPr>
            </w:pPr>
            <w:r>
              <w:rPr>
                <w:rFonts w:hint="eastAsia" w:ascii="宋体" w:hAnsi="宋体" w:cs="宋体" w:eastAsiaTheme="minorEastAsia"/>
                <w:color w:val="auto"/>
                <w:kern w:val="2"/>
                <w:sz w:val="21"/>
                <w:szCs w:val="21"/>
                <w:lang w:val="en-US" w:eastAsia="zh-CN"/>
              </w:rPr>
              <w:t>160S</w:t>
            </w:r>
          </w:p>
        </w:tc>
        <w:tc>
          <w:tcPr>
            <w:tcW w:w="1537" w:type="dxa"/>
            <w:vAlign w:val="center"/>
          </w:tcPr>
          <w:p>
            <w:pPr>
              <w:jc w:val="center"/>
              <w:rPr>
                <w:rFonts w:hint="eastAsia" w:ascii="宋体" w:hAnsi="宋体" w:cs="宋体" w:eastAsiaTheme="minorEastAsia"/>
                <w:color w:val="auto"/>
                <w:kern w:val="2"/>
                <w:sz w:val="21"/>
                <w:szCs w:val="21"/>
              </w:rPr>
            </w:pPr>
            <w:r>
              <w:rPr>
                <w:rFonts w:hint="eastAsia" w:ascii="宋体" w:hAnsi="宋体" w:cs="宋体" w:eastAsiaTheme="minorEastAsia"/>
                <w:color w:val="auto"/>
                <w:kern w:val="2"/>
                <w:sz w:val="21"/>
                <w:szCs w:val="21"/>
                <w:lang w:val="en-US" w:eastAsia="zh-CN"/>
              </w:rPr>
              <w:t>160ml</w:t>
            </w:r>
          </w:p>
        </w:tc>
        <w:tc>
          <w:tcPr>
            <w:tcW w:w="2489" w:type="dxa"/>
            <w:vAlign w:val="center"/>
          </w:tcPr>
          <w:p>
            <w:pPr>
              <w:jc w:val="center"/>
              <w:rPr>
                <w:rFonts w:hint="default" w:ascii="宋体" w:hAnsi="宋体" w:cs="宋体" w:eastAsiaTheme="minorEastAsia"/>
                <w:color w:val="auto"/>
                <w:kern w:val="2"/>
                <w:sz w:val="21"/>
                <w:szCs w:val="21"/>
                <w:lang w:val="en-US" w:eastAsia="zh-CN" w:bidi="ar-SA"/>
              </w:rPr>
            </w:pPr>
          </w:p>
        </w:tc>
        <w:tc>
          <w:tcPr>
            <w:tcW w:w="2488" w:type="dxa"/>
            <w:vAlign w:val="center"/>
          </w:tcPr>
          <w:p>
            <w:pPr>
              <w:jc w:val="center"/>
              <w:rPr>
                <w:rFonts w:hint="eastAsia" w:ascii="宋体" w:hAnsi="宋体" w:cs="宋体" w:eastAsiaTheme="minorEastAsia"/>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787" w:type="dxa"/>
            <w:vAlign w:val="center"/>
          </w:tcPr>
          <w:p>
            <w:pPr>
              <w:jc w:val="center"/>
              <w:rPr>
                <w:rFonts w:hint="eastAsia" w:ascii="宋体" w:hAnsi="宋体" w:cs="宋体" w:eastAsiaTheme="minorEastAsia"/>
                <w:kern w:val="2"/>
                <w:sz w:val="21"/>
                <w:szCs w:val="21"/>
                <w:lang w:val="en-US" w:eastAsia="zh-CN"/>
              </w:rPr>
            </w:pPr>
            <w:r>
              <w:rPr>
                <w:rFonts w:hint="eastAsia" w:ascii="宋体" w:hAnsi="宋体" w:cs="宋体" w:eastAsiaTheme="minorEastAsia"/>
                <w:kern w:val="2"/>
                <w:sz w:val="21"/>
                <w:szCs w:val="21"/>
                <w:lang w:val="en-US" w:eastAsia="zh-CN"/>
              </w:rPr>
              <w:t>8</w:t>
            </w:r>
          </w:p>
        </w:tc>
        <w:tc>
          <w:tcPr>
            <w:tcW w:w="2199" w:type="dxa"/>
            <w:vAlign w:val="center"/>
          </w:tcPr>
          <w:p>
            <w:pPr>
              <w:jc w:val="left"/>
              <w:rPr>
                <w:rFonts w:hint="eastAsia" w:ascii="宋体" w:hAnsi="宋体" w:cs="宋体" w:eastAsiaTheme="minorEastAsia"/>
                <w:color w:val="auto"/>
                <w:kern w:val="2"/>
                <w:sz w:val="21"/>
                <w:szCs w:val="21"/>
              </w:rPr>
            </w:pPr>
            <w:r>
              <w:rPr>
                <w:rFonts w:hint="eastAsia" w:ascii="宋体" w:hAnsi="宋体" w:cs="宋体" w:eastAsiaTheme="minorEastAsia"/>
                <w:color w:val="auto"/>
                <w:kern w:val="2"/>
                <w:sz w:val="21"/>
                <w:szCs w:val="21"/>
              </w:rPr>
              <w:t>纸铝塑无菌砖包材</w:t>
            </w:r>
          </w:p>
        </w:tc>
        <w:tc>
          <w:tcPr>
            <w:tcW w:w="1325" w:type="dxa"/>
            <w:vAlign w:val="center"/>
          </w:tcPr>
          <w:p>
            <w:pPr>
              <w:jc w:val="center"/>
              <w:rPr>
                <w:rFonts w:hint="default" w:ascii="宋体" w:hAnsi="宋体" w:cs="宋体" w:eastAsiaTheme="minorEastAsia"/>
                <w:color w:val="auto"/>
                <w:kern w:val="2"/>
                <w:sz w:val="21"/>
                <w:szCs w:val="21"/>
                <w:lang w:val="en-US" w:eastAsia="zh-CN"/>
              </w:rPr>
            </w:pPr>
            <w:r>
              <w:rPr>
                <w:rFonts w:hint="eastAsia" w:ascii="宋体" w:hAnsi="宋体" w:cs="宋体" w:eastAsiaTheme="minorEastAsia"/>
                <w:color w:val="auto"/>
                <w:kern w:val="2"/>
                <w:sz w:val="21"/>
                <w:szCs w:val="21"/>
                <w:lang w:val="en-US" w:eastAsia="zh-CN"/>
              </w:rPr>
              <w:t>125S</w:t>
            </w:r>
          </w:p>
        </w:tc>
        <w:tc>
          <w:tcPr>
            <w:tcW w:w="1537" w:type="dxa"/>
            <w:vAlign w:val="center"/>
          </w:tcPr>
          <w:p>
            <w:pPr>
              <w:jc w:val="center"/>
              <w:rPr>
                <w:rFonts w:hint="eastAsia" w:ascii="宋体" w:hAnsi="宋体" w:cs="宋体" w:eastAsiaTheme="minorEastAsia"/>
                <w:color w:val="auto"/>
                <w:kern w:val="2"/>
                <w:sz w:val="21"/>
                <w:szCs w:val="21"/>
              </w:rPr>
            </w:pPr>
            <w:r>
              <w:rPr>
                <w:rFonts w:hint="eastAsia" w:ascii="宋体" w:hAnsi="宋体" w:cs="宋体" w:eastAsiaTheme="minorEastAsia"/>
                <w:color w:val="auto"/>
                <w:kern w:val="2"/>
                <w:sz w:val="21"/>
                <w:szCs w:val="21"/>
                <w:lang w:val="en-US" w:eastAsia="zh-CN"/>
              </w:rPr>
              <w:t>125ml</w:t>
            </w:r>
          </w:p>
        </w:tc>
        <w:tc>
          <w:tcPr>
            <w:tcW w:w="2489" w:type="dxa"/>
            <w:vAlign w:val="center"/>
          </w:tcPr>
          <w:p>
            <w:pPr>
              <w:jc w:val="center"/>
              <w:rPr>
                <w:rFonts w:hint="default" w:ascii="宋体" w:hAnsi="宋体" w:cs="宋体" w:eastAsiaTheme="minorEastAsia"/>
                <w:color w:val="auto"/>
                <w:kern w:val="2"/>
                <w:sz w:val="21"/>
                <w:szCs w:val="21"/>
                <w:lang w:val="en-US" w:eastAsia="zh-CN" w:bidi="ar-SA"/>
              </w:rPr>
            </w:pPr>
          </w:p>
        </w:tc>
        <w:tc>
          <w:tcPr>
            <w:tcW w:w="2488" w:type="dxa"/>
            <w:vAlign w:val="center"/>
          </w:tcPr>
          <w:p>
            <w:pPr>
              <w:jc w:val="center"/>
              <w:rPr>
                <w:rFonts w:hint="eastAsia" w:ascii="宋体" w:hAnsi="宋体" w:cs="宋体" w:eastAsiaTheme="minorEastAsia"/>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787" w:type="dxa"/>
            <w:vAlign w:val="center"/>
          </w:tcPr>
          <w:p>
            <w:pPr>
              <w:jc w:val="center"/>
              <w:rPr>
                <w:rFonts w:hint="default" w:ascii="宋体" w:hAnsi="宋体" w:cs="宋体" w:eastAsiaTheme="minorEastAsia"/>
                <w:kern w:val="2"/>
                <w:sz w:val="21"/>
                <w:szCs w:val="21"/>
                <w:lang w:val="en-US" w:eastAsia="zh-CN"/>
              </w:rPr>
            </w:pPr>
            <w:r>
              <w:rPr>
                <w:rFonts w:hint="eastAsia" w:ascii="宋体" w:hAnsi="宋体" w:cs="宋体" w:eastAsiaTheme="minorEastAsia"/>
                <w:kern w:val="2"/>
                <w:sz w:val="21"/>
                <w:szCs w:val="21"/>
                <w:lang w:val="en-US" w:eastAsia="zh-CN"/>
              </w:rPr>
              <w:t>9</w:t>
            </w:r>
          </w:p>
        </w:tc>
        <w:tc>
          <w:tcPr>
            <w:tcW w:w="2199" w:type="dxa"/>
            <w:vAlign w:val="center"/>
          </w:tcPr>
          <w:p>
            <w:pPr>
              <w:jc w:val="left"/>
              <w:rPr>
                <w:rFonts w:ascii="宋体" w:hAnsi="宋体" w:cs="宋体" w:eastAsiaTheme="minorEastAsia"/>
                <w:color w:val="auto"/>
                <w:kern w:val="2"/>
                <w:sz w:val="21"/>
                <w:szCs w:val="21"/>
              </w:rPr>
            </w:pPr>
            <w:r>
              <w:rPr>
                <w:rFonts w:hint="eastAsia" w:ascii="宋体" w:hAnsi="宋体" w:cs="宋体" w:eastAsiaTheme="minorEastAsia"/>
                <w:color w:val="auto"/>
                <w:kern w:val="2"/>
                <w:sz w:val="21"/>
                <w:szCs w:val="21"/>
              </w:rPr>
              <w:t>纸铝塑无菌钻包材</w:t>
            </w:r>
          </w:p>
        </w:tc>
        <w:tc>
          <w:tcPr>
            <w:tcW w:w="1325" w:type="dxa"/>
            <w:vAlign w:val="center"/>
          </w:tcPr>
          <w:p>
            <w:pPr>
              <w:jc w:val="center"/>
              <w:rPr>
                <w:rFonts w:hint="default" w:ascii="宋体" w:hAnsi="宋体" w:cs="宋体" w:eastAsiaTheme="minorEastAsia"/>
                <w:color w:val="auto"/>
                <w:kern w:val="2"/>
                <w:sz w:val="21"/>
                <w:szCs w:val="21"/>
                <w:lang w:val="en-US" w:eastAsia="zh-CN"/>
              </w:rPr>
            </w:pPr>
            <w:r>
              <w:rPr>
                <w:rFonts w:hint="eastAsia" w:ascii="宋体" w:hAnsi="宋体" w:cs="宋体" w:eastAsiaTheme="minorEastAsia"/>
                <w:color w:val="auto"/>
                <w:kern w:val="2"/>
                <w:sz w:val="21"/>
                <w:szCs w:val="21"/>
                <w:lang w:val="en-US" w:eastAsia="zh-CN"/>
              </w:rPr>
              <w:t>200钻</w:t>
            </w:r>
          </w:p>
        </w:tc>
        <w:tc>
          <w:tcPr>
            <w:tcW w:w="1537" w:type="dxa"/>
            <w:vAlign w:val="center"/>
          </w:tcPr>
          <w:p>
            <w:pPr>
              <w:jc w:val="center"/>
              <w:rPr>
                <w:rFonts w:hint="default" w:ascii="宋体" w:hAnsi="宋体" w:cs="宋体" w:eastAsiaTheme="minorEastAsia"/>
                <w:color w:val="auto"/>
                <w:kern w:val="2"/>
                <w:sz w:val="21"/>
                <w:szCs w:val="21"/>
                <w:lang w:val="en-US" w:eastAsia="zh-CN"/>
              </w:rPr>
            </w:pPr>
            <w:r>
              <w:rPr>
                <w:rFonts w:hint="eastAsia" w:ascii="宋体" w:hAnsi="宋体" w:cs="宋体" w:eastAsiaTheme="minorEastAsia"/>
                <w:color w:val="auto"/>
                <w:kern w:val="2"/>
                <w:sz w:val="21"/>
                <w:szCs w:val="21"/>
                <w:lang w:val="en-US" w:eastAsia="zh-CN"/>
              </w:rPr>
              <w:t>200ml</w:t>
            </w:r>
          </w:p>
        </w:tc>
        <w:tc>
          <w:tcPr>
            <w:tcW w:w="2489" w:type="dxa"/>
            <w:vAlign w:val="center"/>
          </w:tcPr>
          <w:p>
            <w:pPr>
              <w:jc w:val="center"/>
              <w:rPr>
                <w:rFonts w:hint="default" w:ascii="宋体" w:hAnsi="宋体" w:cs="宋体" w:eastAsiaTheme="minorEastAsia"/>
                <w:color w:val="auto"/>
                <w:kern w:val="2"/>
                <w:sz w:val="21"/>
                <w:szCs w:val="21"/>
                <w:lang w:val="en-US" w:eastAsia="zh-CN" w:bidi="ar-SA"/>
              </w:rPr>
            </w:pPr>
          </w:p>
        </w:tc>
        <w:tc>
          <w:tcPr>
            <w:tcW w:w="2488" w:type="dxa"/>
            <w:vAlign w:val="center"/>
          </w:tcPr>
          <w:p>
            <w:pPr>
              <w:jc w:val="center"/>
              <w:rPr>
                <w:rFonts w:ascii="宋体" w:hAnsi="宋体" w:cs="宋体" w:eastAsiaTheme="minorEastAsia"/>
                <w:color w:val="auto"/>
                <w:kern w:val="2"/>
                <w:sz w:val="21"/>
                <w:szCs w:val="21"/>
              </w:rPr>
            </w:pPr>
            <w:r>
              <w:rPr>
                <w:rFonts w:hint="eastAsia" w:ascii="宋体" w:hAnsi="宋体" w:cs="宋体" w:eastAsiaTheme="minorEastAsia"/>
                <w:color w:val="auto"/>
                <w:kern w:val="2"/>
                <w:sz w:val="21"/>
                <w:szCs w:val="21"/>
              </w:rPr>
              <w:t>钻包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787" w:type="dxa"/>
            <w:vAlign w:val="center"/>
          </w:tcPr>
          <w:p>
            <w:pPr>
              <w:jc w:val="center"/>
              <w:rPr>
                <w:rFonts w:hint="default" w:ascii="宋体" w:hAnsi="宋体" w:cs="宋体" w:eastAsiaTheme="minorEastAsia"/>
                <w:kern w:val="2"/>
                <w:sz w:val="21"/>
                <w:szCs w:val="21"/>
                <w:lang w:val="en-US" w:eastAsia="zh-CN"/>
              </w:rPr>
            </w:pPr>
            <w:r>
              <w:rPr>
                <w:rFonts w:hint="eastAsia" w:ascii="宋体" w:hAnsi="宋体" w:cs="宋体" w:eastAsiaTheme="minorEastAsia"/>
                <w:kern w:val="2"/>
                <w:sz w:val="21"/>
                <w:szCs w:val="21"/>
                <w:lang w:val="en-US" w:eastAsia="zh-CN"/>
              </w:rPr>
              <w:t>10</w:t>
            </w:r>
          </w:p>
        </w:tc>
        <w:tc>
          <w:tcPr>
            <w:tcW w:w="2199" w:type="dxa"/>
            <w:vAlign w:val="center"/>
          </w:tcPr>
          <w:p>
            <w:pPr>
              <w:jc w:val="left"/>
              <w:rPr>
                <w:rFonts w:hint="eastAsia" w:ascii="宋体" w:hAnsi="宋体" w:cs="宋体" w:eastAsiaTheme="minorEastAsia"/>
                <w:color w:val="auto"/>
                <w:kern w:val="2"/>
                <w:sz w:val="21"/>
                <w:szCs w:val="21"/>
                <w:lang w:val="en-US" w:eastAsia="zh-CN" w:bidi="ar-SA"/>
              </w:rPr>
            </w:pPr>
            <w:r>
              <w:rPr>
                <w:rFonts w:hint="eastAsia" w:ascii="宋体" w:hAnsi="宋体" w:cs="宋体" w:eastAsiaTheme="minorEastAsia"/>
                <w:color w:val="auto"/>
                <w:kern w:val="2"/>
                <w:sz w:val="21"/>
                <w:szCs w:val="21"/>
              </w:rPr>
              <w:t>纸铝塑无菌枕包材</w:t>
            </w:r>
          </w:p>
        </w:tc>
        <w:tc>
          <w:tcPr>
            <w:tcW w:w="1325" w:type="dxa"/>
            <w:vAlign w:val="center"/>
          </w:tcPr>
          <w:p>
            <w:pPr>
              <w:jc w:val="center"/>
              <w:rPr>
                <w:rFonts w:hint="default" w:ascii="宋体" w:hAnsi="宋体" w:cs="宋体" w:eastAsiaTheme="minorEastAsia"/>
                <w:color w:val="auto"/>
                <w:kern w:val="2"/>
                <w:sz w:val="21"/>
                <w:szCs w:val="21"/>
                <w:lang w:val="en-US" w:eastAsia="zh-CN" w:bidi="ar-SA"/>
              </w:rPr>
            </w:pPr>
            <w:r>
              <w:rPr>
                <w:rFonts w:hint="eastAsia" w:ascii="宋体" w:hAnsi="宋体" w:cs="宋体" w:eastAsiaTheme="minorEastAsia"/>
                <w:color w:val="auto"/>
                <w:kern w:val="2"/>
                <w:sz w:val="21"/>
                <w:szCs w:val="21"/>
                <w:lang w:val="en-US" w:eastAsia="zh-CN"/>
              </w:rPr>
              <w:t>220枕</w:t>
            </w:r>
          </w:p>
        </w:tc>
        <w:tc>
          <w:tcPr>
            <w:tcW w:w="1537" w:type="dxa"/>
            <w:vAlign w:val="center"/>
          </w:tcPr>
          <w:p>
            <w:pPr>
              <w:jc w:val="center"/>
              <w:rPr>
                <w:rFonts w:hint="default" w:ascii="宋体" w:hAnsi="宋体" w:cs="宋体" w:eastAsiaTheme="minorEastAsia"/>
                <w:color w:val="auto"/>
                <w:kern w:val="2"/>
                <w:sz w:val="21"/>
                <w:szCs w:val="21"/>
                <w:lang w:val="en-US" w:eastAsia="zh-CN" w:bidi="ar-SA"/>
              </w:rPr>
            </w:pPr>
            <w:r>
              <w:rPr>
                <w:rFonts w:hint="eastAsia" w:ascii="宋体" w:hAnsi="宋体" w:cs="宋体" w:eastAsiaTheme="minorEastAsia"/>
                <w:color w:val="auto"/>
                <w:kern w:val="2"/>
                <w:sz w:val="21"/>
                <w:szCs w:val="21"/>
              </w:rPr>
              <w:t>2</w:t>
            </w:r>
            <w:r>
              <w:rPr>
                <w:rFonts w:hint="eastAsia" w:ascii="宋体" w:hAnsi="宋体" w:cs="宋体" w:eastAsiaTheme="minorEastAsia"/>
                <w:color w:val="auto"/>
                <w:kern w:val="2"/>
                <w:sz w:val="21"/>
                <w:szCs w:val="21"/>
                <w:lang w:val="en-US" w:eastAsia="zh-CN"/>
              </w:rPr>
              <w:t>20ml</w:t>
            </w:r>
          </w:p>
        </w:tc>
        <w:tc>
          <w:tcPr>
            <w:tcW w:w="2489" w:type="dxa"/>
            <w:vAlign w:val="center"/>
          </w:tcPr>
          <w:p>
            <w:pPr>
              <w:jc w:val="center"/>
              <w:rPr>
                <w:rFonts w:hint="default" w:ascii="宋体" w:hAnsi="宋体" w:cs="宋体" w:eastAsiaTheme="minorEastAsia"/>
                <w:color w:val="auto"/>
                <w:kern w:val="2"/>
                <w:sz w:val="21"/>
                <w:szCs w:val="21"/>
                <w:lang w:val="en-US" w:eastAsia="zh-CN" w:bidi="ar-SA"/>
              </w:rPr>
            </w:pPr>
          </w:p>
        </w:tc>
        <w:tc>
          <w:tcPr>
            <w:tcW w:w="2488" w:type="dxa"/>
            <w:vAlign w:val="center"/>
          </w:tcPr>
          <w:p>
            <w:pPr>
              <w:jc w:val="center"/>
              <w:rPr>
                <w:rFonts w:hint="eastAsia" w:ascii="宋体" w:hAnsi="宋体" w:cs="宋体" w:eastAsiaTheme="minorEastAsia"/>
                <w:color w:val="auto"/>
                <w:kern w:val="2"/>
                <w:sz w:val="21"/>
                <w:szCs w:val="21"/>
                <w:lang w:eastAsia="zh-CN"/>
              </w:rPr>
            </w:pPr>
            <w:r>
              <w:rPr>
                <w:rFonts w:hint="eastAsia" w:ascii="宋体" w:hAnsi="宋体" w:cs="宋体" w:eastAsiaTheme="minorEastAsia"/>
                <w:color w:val="auto"/>
                <w:kern w:val="2"/>
                <w:sz w:val="21"/>
                <w:szCs w:val="21"/>
                <w:lang w:eastAsia="zh-CN"/>
              </w:rPr>
              <w:t>枕包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87" w:type="dxa"/>
            <w:vAlign w:val="center"/>
          </w:tcPr>
          <w:p>
            <w:pPr>
              <w:jc w:val="center"/>
              <w:rPr>
                <w:rFonts w:hint="default" w:ascii="宋体" w:hAnsi="宋体" w:cs="宋体" w:eastAsiaTheme="minorEastAsia"/>
                <w:kern w:val="2"/>
                <w:sz w:val="21"/>
                <w:szCs w:val="21"/>
                <w:lang w:val="en-US" w:eastAsia="zh-CN"/>
              </w:rPr>
            </w:pPr>
            <w:r>
              <w:rPr>
                <w:rFonts w:hint="eastAsia" w:ascii="宋体" w:hAnsi="宋体" w:cs="宋体" w:eastAsiaTheme="minorEastAsia"/>
                <w:kern w:val="2"/>
                <w:sz w:val="21"/>
                <w:szCs w:val="21"/>
                <w:lang w:val="en-US" w:eastAsia="zh-CN"/>
              </w:rPr>
              <w:t>11</w:t>
            </w:r>
          </w:p>
        </w:tc>
        <w:tc>
          <w:tcPr>
            <w:tcW w:w="2199" w:type="dxa"/>
            <w:vAlign w:val="center"/>
          </w:tcPr>
          <w:p>
            <w:pPr>
              <w:jc w:val="left"/>
              <w:rPr>
                <w:rFonts w:ascii="宋体" w:hAnsi="宋体" w:cs="宋体" w:eastAsiaTheme="minorEastAsia"/>
                <w:color w:val="auto"/>
                <w:kern w:val="2"/>
                <w:sz w:val="21"/>
                <w:szCs w:val="21"/>
              </w:rPr>
            </w:pPr>
            <w:r>
              <w:rPr>
                <w:rFonts w:hint="eastAsia" w:ascii="宋体" w:hAnsi="宋体" w:cs="宋体" w:eastAsiaTheme="minorEastAsia"/>
                <w:color w:val="auto"/>
                <w:kern w:val="2"/>
                <w:sz w:val="21"/>
                <w:szCs w:val="21"/>
              </w:rPr>
              <w:t>纸铝塑无菌枕包材</w:t>
            </w:r>
          </w:p>
        </w:tc>
        <w:tc>
          <w:tcPr>
            <w:tcW w:w="1325" w:type="dxa"/>
            <w:vAlign w:val="center"/>
          </w:tcPr>
          <w:p>
            <w:pPr>
              <w:jc w:val="center"/>
              <w:rPr>
                <w:rFonts w:hint="default" w:ascii="宋体" w:hAnsi="宋体" w:cs="宋体" w:eastAsiaTheme="minorEastAsia"/>
                <w:color w:val="auto"/>
                <w:kern w:val="2"/>
                <w:sz w:val="21"/>
                <w:szCs w:val="21"/>
                <w:lang w:val="en-US" w:eastAsia="zh-CN"/>
              </w:rPr>
            </w:pPr>
            <w:r>
              <w:rPr>
                <w:rFonts w:hint="eastAsia" w:ascii="宋体" w:hAnsi="宋体" w:cs="宋体" w:eastAsiaTheme="minorEastAsia"/>
                <w:color w:val="auto"/>
                <w:kern w:val="2"/>
                <w:sz w:val="21"/>
                <w:szCs w:val="21"/>
                <w:lang w:val="en-US" w:eastAsia="zh-CN"/>
              </w:rPr>
              <w:t>200枕</w:t>
            </w:r>
          </w:p>
        </w:tc>
        <w:tc>
          <w:tcPr>
            <w:tcW w:w="1537" w:type="dxa"/>
            <w:vAlign w:val="center"/>
          </w:tcPr>
          <w:p>
            <w:pPr>
              <w:jc w:val="center"/>
              <w:rPr>
                <w:rFonts w:hint="default" w:ascii="宋体" w:hAnsi="宋体" w:cs="宋体" w:eastAsiaTheme="minorEastAsia"/>
                <w:color w:val="auto"/>
                <w:kern w:val="2"/>
                <w:sz w:val="21"/>
                <w:szCs w:val="21"/>
                <w:lang w:val="en-US" w:eastAsia="zh-CN"/>
              </w:rPr>
            </w:pPr>
            <w:r>
              <w:rPr>
                <w:rFonts w:hint="eastAsia" w:ascii="宋体" w:hAnsi="宋体" w:cs="宋体" w:eastAsiaTheme="minorEastAsia"/>
                <w:color w:val="auto"/>
                <w:kern w:val="2"/>
                <w:sz w:val="21"/>
                <w:szCs w:val="21"/>
              </w:rPr>
              <w:t>200</w:t>
            </w:r>
            <w:r>
              <w:rPr>
                <w:rFonts w:hint="eastAsia" w:ascii="宋体" w:hAnsi="宋体" w:cs="宋体" w:eastAsiaTheme="minorEastAsia"/>
                <w:color w:val="auto"/>
                <w:kern w:val="2"/>
                <w:sz w:val="21"/>
                <w:szCs w:val="21"/>
                <w:lang w:val="en-US" w:eastAsia="zh-CN"/>
              </w:rPr>
              <w:t>ml</w:t>
            </w:r>
          </w:p>
        </w:tc>
        <w:tc>
          <w:tcPr>
            <w:tcW w:w="2489" w:type="dxa"/>
            <w:vAlign w:val="center"/>
          </w:tcPr>
          <w:p>
            <w:pPr>
              <w:jc w:val="center"/>
              <w:rPr>
                <w:rFonts w:hint="default" w:ascii="宋体" w:hAnsi="宋体" w:cs="宋体" w:eastAsiaTheme="minorEastAsia"/>
                <w:color w:val="auto"/>
                <w:kern w:val="2"/>
                <w:sz w:val="21"/>
                <w:szCs w:val="21"/>
                <w:lang w:val="en-US" w:eastAsia="zh-CN"/>
              </w:rPr>
            </w:pPr>
          </w:p>
        </w:tc>
        <w:tc>
          <w:tcPr>
            <w:tcW w:w="2488" w:type="dxa"/>
            <w:vAlign w:val="center"/>
          </w:tcPr>
          <w:p>
            <w:pPr>
              <w:jc w:val="center"/>
              <w:rPr>
                <w:rFonts w:ascii="宋体" w:hAnsi="宋体" w:cs="宋体" w:eastAsiaTheme="minorEastAsia"/>
                <w:color w:val="auto"/>
                <w:kern w:val="2"/>
                <w:sz w:val="21"/>
                <w:szCs w:val="21"/>
              </w:rPr>
            </w:pPr>
            <w:r>
              <w:rPr>
                <w:rFonts w:hint="eastAsia" w:ascii="宋体" w:hAnsi="宋体" w:cs="宋体" w:eastAsiaTheme="minorEastAsia"/>
                <w:color w:val="auto"/>
                <w:kern w:val="2"/>
                <w:sz w:val="21"/>
                <w:szCs w:val="21"/>
              </w:rPr>
              <w:t>枕包</w:t>
            </w:r>
          </w:p>
          <w:p>
            <w:pPr>
              <w:jc w:val="center"/>
              <w:rPr>
                <w:rFonts w:ascii="宋体" w:hAnsi="宋体" w:cs="宋体" w:eastAsiaTheme="minorEastAsia"/>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10825" w:type="dxa"/>
            <w:gridSpan w:val="6"/>
            <w:vAlign w:val="center"/>
          </w:tcPr>
          <w:p>
            <w:pPr>
              <w:rPr>
                <w:rFonts w:ascii="宋体" w:hAnsi="宋体" w:cs="宋体" w:eastAsiaTheme="minorEastAsia"/>
                <w:kern w:val="2"/>
                <w:sz w:val="21"/>
                <w:szCs w:val="21"/>
              </w:rPr>
            </w:pPr>
            <w:r>
              <w:rPr>
                <w:rFonts w:hint="eastAsia" w:ascii="宋体" w:hAnsi="宋体" w:cs="宋体" w:eastAsiaTheme="minorEastAsia"/>
                <w:kern w:val="2"/>
                <w:sz w:val="21"/>
                <w:szCs w:val="21"/>
                <w:lang w:val="en-US" w:eastAsia="zh-CN"/>
              </w:rPr>
              <w:t>1.</w:t>
            </w:r>
            <w:r>
              <w:rPr>
                <w:rFonts w:hint="eastAsia" w:ascii="宋体" w:hAnsi="宋体" w:cs="宋体" w:eastAsiaTheme="minorEastAsia"/>
                <w:kern w:val="2"/>
                <w:sz w:val="21"/>
                <w:szCs w:val="21"/>
              </w:rPr>
              <w:t>包材都需要带吸管孔。</w:t>
            </w:r>
          </w:p>
          <w:p>
            <w:pPr>
              <w:pStyle w:val="4"/>
              <w:jc w:val="both"/>
              <w:rPr>
                <w:rFonts w:ascii="宋体" w:hAnsi="宋体" w:cs="宋体" w:eastAsiaTheme="minorEastAsia"/>
                <w:color w:val="auto"/>
                <w:kern w:val="2"/>
                <w:sz w:val="21"/>
                <w:szCs w:val="21"/>
              </w:rPr>
            </w:pPr>
            <w:r>
              <w:rPr>
                <w:rFonts w:hint="eastAsia" w:ascii="宋体" w:hAnsi="宋体" w:cs="宋体" w:eastAsiaTheme="minorEastAsia"/>
                <w:kern w:val="2"/>
                <w:sz w:val="21"/>
                <w:szCs w:val="21"/>
                <w:lang w:val="en-US" w:eastAsia="zh-CN"/>
              </w:rPr>
              <w:t>2.</w:t>
            </w:r>
            <w:r>
              <w:rPr>
                <w:rFonts w:hint="eastAsia" w:ascii="宋体" w:hAnsi="宋体" w:cs="宋体" w:eastAsiaTheme="minorEastAsia"/>
                <w:kern w:val="2"/>
                <w:sz w:val="21"/>
                <w:szCs w:val="21"/>
              </w:rPr>
              <w:t>包材的报价为含PP</w:t>
            </w:r>
            <w:r>
              <w:rPr>
                <w:rFonts w:ascii="宋体" w:hAnsi="宋体" w:cs="宋体" w:eastAsiaTheme="minorEastAsia"/>
                <w:kern w:val="2"/>
                <w:sz w:val="21"/>
                <w:szCs w:val="21"/>
              </w:rPr>
              <w:t>P</w:t>
            </w:r>
            <w:r>
              <w:rPr>
                <w:rFonts w:hint="eastAsia" w:ascii="宋体" w:hAnsi="宋体" w:cs="宋体" w:eastAsiaTheme="minorEastAsia"/>
                <w:kern w:val="2"/>
                <w:sz w:val="21"/>
                <w:szCs w:val="21"/>
              </w:rPr>
              <w:t>封口条、含13%税、含运费、</w:t>
            </w:r>
            <w:r>
              <w:rPr>
                <w:rFonts w:hint="eastAsia" w:ascii="宋体" w:hAnsi="宋体" w:cs="宋体" w:eastAsiaTheme="minorEastAsia"/>
                <w:kern w:val="2"/>
                <w:sz w:val="21"/>
                <w:szCs w:val="21"/>
                <w:lang w:eastAsia="zh-CN"/>
              </w:rPr>
              <w:t>含制版费、</w:t>
            </w:r>
            <w:r>
              <w:rPr>
                <w:rFonts w:hint="eastAsia" w:ascii="宋体" w:hAnsi="宋体" w:cs="宋体" w:eastAsiaTheme="minorEastAsia"/>
                <w:kern w:val="2"/>
                <w:sz w:val="21"/>
                <w:szCs w:val="21"/>
              </w:rPr>
              <w:t>的到货价。</w:t>
            </w:r>
          </w:p>
        </w:tc>
      </w:tr>
    </w:tbl>
    <w:p>
      <w:pPr>
        <w:pStyle w:val="2"/>
        <w:ind w:left="0" w:leftChars="0" w:firstLine="0" w:firstLineChars="0"/>
        <w:rPr>
          <w:rFonts w:hint="default" w:ascii="宋体" w:hAnsi="宋体" w:eastAsia="宋体" w:cs="宋体"/>
          <w:spacing w:val="2"/>
          <w:kern w:val="2"/>
          <w:sz w:val="24"/>
          <w:szCs w:val="24"/>
          <w:lang w:val="en-US" w:eastAsia="zh-CN" w:bidi="ar-SA"/>
        </w:rPr>
      </w:pPr>
    </w:p>
    <w:p>
      <w:pPr>
        <w:pStyle w:val="23"/>
        <w:spacing w:line="360" w:lineRule="auto"/>
        <w:jc w:val="center"/>
        <w:rPr>
          <w:rFonts w:hint="eastAsia" w:ascii="宋体" w:hAnsi="宋体"/>
          <w:sz w:val="32"/>
          <w:szCs w:val="32"/>
        </w:rPr>
      </w:pPr>
      <w:r>
        <w:rPr>
          <w:rFonts w:hint="eastAsia" w:ascii="宋体" w:hAnsi="宋体"/>
          <w:sz w:val="32"/>
          <w:szCs w:val="32"/>
        </w:rPr>
        <w:t>质量保证协议</w:t>
      </w:r>
    </w:p>
    <w:p>
      <w:pPr>
        <w:pStyle w:val="23"/>
        <w:spacing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甲方：甘肃传祁乳业有限公司</w:t>
      </w:r>
    </w:p>
    <w:p>
      <w:pPr>
        <w:keepNext w:val="0"/>
        <w:keepLines w:val="0"/>
        <w:pageBreakBefore w:val="0"/>
        <w:kinsoku/>
        <w:overflowPunct/>
        <w:topLinePunct w:val="0"/>
        <w:bidi w:val="0"/>
        <w:adjustRightInd/>
        <w:spacing w:beforeAutospacing="0" w:afterAutospacing="0" w:line="560" w:lineRule="exact"/>
        <w:jc w:val="both"/>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乙方：</w:t>
      </w:r>
    </w:p>
    <w:p>
      <w:pPr>
        <w:pStyle w:val="23"/>
        <w:spacing w:line="560" w:lineRule="exact"/>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经双方协商，为规范供应商管理，保证供货质量和所承担的质量安全责任，依据《中华人民共和国食品安全法》及国家相关法律法规的要求，本着双方长期合作，互惠互利，共同发展的原则，达成以下协议：</w:t>
      </w:r>
    </w:p>
    <w:p>
      <w:pPr>
        <w:pStyle w:val="23"/>
        <w:numPr>
          <w:ilvl w:val="0"/>
          <w:numId w:val="5"/>
        </w:numPr>
        <w:spacing w:line="560" w:lineRule="exact"/>
        <w:ind w:firstLine="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对供应商的资质要求，必须符合国家相关规定，及时提供真实、有效资质证明材料，供应商根据供应产品的类型提供资质需符合以下要求。</w:t>
      </w:r>
    </w:p>
    <w:p>
      <w:pPr>
        <w:spacing w:line="360" w:lineRule="auto"/>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1.原辅料供应商需提供的资质有“营业执照三证合一、食品生产许可证、型式检验报告等资质”。</w:t>
      </w:r>
    </w:p>
    <w:p>
      <w:pPr>
        <w:spacing w:line="360" w:lineRule="auto"/>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2.包装物供应商需提供的资质有“营业执照三证合一、全国工业产品生产许可证/印刷经营许可证（牵扯有印刷产品的供应商提供）、型式检验报告等资质”。</w:t>
      </w:r>
    </w:p>
    <w:p>
      <w:pPr>
        <w:spacing w:line="360" w:lineRule="auto"/>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进口原辅料供应商需要提供资质有“营业执照三证合一、食品经营许可证、中华人民共和国海关报关单位注册登记证书、对外贸易经营者备案登记表、每批原料质量标准、每批海关检疫证明、型式检验报告、供应商自己报关的需要提供出入境检验检疫报检企业备案表、自理报检企业备案登记证明书等资质”。</w:t>
      </w:r>
    </w:p>
    <w:p>
      <w:pPr>
        <w:spacing w:line="360" w:lineRule="auto"/>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4.清洗消毒剂（食品添加剂过氧化氢）需要提供供方资质有“营业执照三证合一、食品生产许可证、安全生产许可证、消毒产品生产企业卫生许可证、型式检验报告等资质。</w:t>
      </w:r>
    </w:p>
    <w:p>
      <w:pPr>
        <w:spacing w:line="360" w:lineRule="auto"/>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5.清洗消毒剂（酸性食品设备清洗剂）需要提供供方资质有“营业执照三证合一、全国工业产品生产许可证、消毒产品生产企业卫生许可证、型式检验报告等资质。</w:t>
      </w:r>
    </w:p>
    <w:p>
      <w:pPr>
        <w:spacing w:line="360" w:lineRule="auto"/>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6.清洗消毒剂（食用酒精）需要提供供方资质有“营业执照三证合一、食品生产许可证、危险化学品经营许可证、型式检验报告等资质。</w:t>
      </w:r>
    </w:p>
    <w:p>
      <w:pPr>
        <w:spacing w:line="360" w:lineRule="auto"/>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7.清洗消毒剂（食品添加剂氢氧化钠）需要提供供方资质有“营业执照三证合一、食品生产许可证、安全生产许可证、型式检验报告等资质。</w:t>
      </w:r>
    </w:p>
    <w:p>
      <w:pPr>
        <w:spacing w:line="360" w:lineRule="auto"/>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8.所供应的产品在提供资质“营业执照”里的经营范围内。</w:t>
      </w:r>
    </w:p>
    <w:p>
      <w:pPr>
        <w:spacing w:line="360" w:lineRule="auto"/>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9.所供应的产品符合食品生产许可证品种明细表内容。</w:t>
      </w:r>
    </w:p>
    <w:p>
      <w:pPr>
        <w:spacing w:line="360" w:lineRule="auto"/>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10.要求每年提供一次有效的型式检验报告，送检单位必须具有检验资质出具的检验报告，检验报告必须真实有效，并且检测结果符合双方签订的质量标准限量要求，进口原料每年提供一次有效的型式检验报告。</w:t>
      </w:r>
    </w:p>
    <w:p>
      <w:pPr>
        <w:spacing w:line="360" w:lineRule="auto"/>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11.若乙方在相关资质证明材料到期后未能提供新的资质材料或有效证明文件，取消乙方的供货资格。</w:t>
      </w:r>
    </w:p>
    <w:p>
      <w:pPr>
        <w:spacing w:line="360" w:lineRule="auto"/>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12.对乙方不按规定要求提供随货相关资料的或提供的随货相关资料与实物信息不符的，根据情况第一次给予警告并按甲方要求补齐相关资料，第二次停止乙方的供货资格。</w:t>
      </w:r>
    </w:p>
    <w:p>
      <w:pPr>
        <w:pStyle w:val="23"/>
        <w:spacing w:line="560" w:lineRule="exact"/>
        <w:ind w:firstLine="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二、对供应商供应产品的质量要求：</w:t>
      </w:r>
    </w:p>
    <w:p>
      <w:pPr>
        <w:pStyle w:val="23"/>
        <w:spacing w:line="560" w:lineRule="exact"/>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1.乙方提供给甲方的产品应符合国家对食品相关法律法规及质量标准的质量安全规定，不得添加危害健康的非法添加物。甲方有权对乙方质量保证能力进行督促检查。乙方对产品质量保证合格，经检验或查明原因确定是因乙方产品质量问题造成甲方的产品不合格的，乙方应承担一切经济损失的赔偿和一切法律责任。乙方承诺在其所供产品出现质量问题后，应在五个工作日回复处理相关问题，如在承诺时间内不能及时处理的，终止乙方的供货资格。</w:t>
      </w:r>
    </w:p>
    <w:p>
      <w:pPr>
        <w:pStyle w:val="23"/>
        <w:spacing w:line="560" w:lineRule="exact"/>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2.乙方所供产品的生产地址、产品配方、产品标签等发生变更时，必须提前3个月告知甲方，并按甲方要求提供相关资质。如发生变更时未提前告知并直接送货的，甲方有权直接拒收，退货发生的所有费用由乙方全部承担，同时因造成甲方断货等经济损失的，需由乙方全部承担。</w:t>
      </w:r>
    </w:p>
    <w:p>
      <w:pPr>
        <w:pStyle w:val="23"/>
        <w:spacing w:line="560" w:lineRule="exact"/>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3.乙方供应的产品出现质量问题，除了承担相应的损失外，支付违约金1000元，并在甲方规定时间内回复。</w:t>
      </w:r>
    </w:p>
    <w:p>
      <w:pPr>
        <w:pStyle w:val="23"/>
        <w:spacing w:line="560" w:lineRule="exact"/>
        <w:ind w:firstLine="480" w:firstLineChars="200"/>
        <w:rPr>
          <w:rFonts w:hint="default"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4.乙方提供的产品直接接触的包装物，要求必须符合食品级要求。</w:t>
      </w:r>
    </w:p>
    <w:p>
      <w:pPr>
        <w:pStyle w:val="23"/>
        <w:spacing w:line="560" w:lineRule="exact"/>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5.所供应的产品质量符合双方签订的“产品质量标准”内容。</w:t>
      </w:r>
    </w:p>
    <w:p>
      <w:pPr>
        <w:pStyle w:val="23"/>
        <w:spacing w:line="560" w:lineRule="exact"/>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6.乙方同意甲方必要时进行现场审计，检查其质量保证能力是否达到甲方的要求。对审核的结果，甲方及时反馈给乙方，乙方对甲方提出的纠正措施应在甲方规定的日期内执行完毕，并将结果反馈甲方，经甲方检查认可。否则，甲方有权终止从乙方进货。</w:t>
      </w:r>
    </w:p>
    <w:p>
      <w:pPr>
        <w:pStyle w:val="23"/>
        <w:spacing w:line="560" w:lineRule="exact"/>
        <w:ind w:firstLine="240" w:firstLineChars="1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三、对供应商的运输要求：</w:t>
      </w:r>
    </w:p>
    <w:p>
      <w:pPr>
        <w:pStyle w:val="23"/>
        <w:spacing w:line="560" w:lineRule="exact"/>
        <w:ind w:firstLine="468" w:firstLineChars="19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1.乙方需和运输单位签订运输合同，禁止所供产品和有毒、有害、易污染物料混装、混运，以保证产品在运输过程中的安全及所供产品储存条件的要求。如因运输过程造成产品的污染或不合格的，由乙方承担全部责任。</w:t>
      </w:r>
    </w:p>
    <w:p>
      <w:pPr>
        <w:pStyle w:val="23"/>
        <w:spacing w:line="560" w:lineRule="exact"/>
        <w:ind w:firstLine="468" w:firstLineChars="19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2.乙方在装货前，必须检查运输车辆，要求运输车辆必须干净，整洁，防雨，防潮设施齐全。运输手续齐全。如因此造成产品雨淋，包装破损所造成的损失及费用由乙方全部承担。</w:t>
      </w:r>
    </w:p>
    <w:p>
      <w:pPr>
        <w:pStyle w:val="23"/>
        <w:spacing w:line="560" w:lineRule="exact"/>
        <w:ind w:firstLine="468" w:firstLineChars="19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3.乙方送货时必须随货携带送货单及每批次的出（原）厂检验报告，送货单需列明产品名称、产品生产日期、产品批次号、送货单位、收货单位等内容。</w:t>
      </w:r>
    </w:p>
    <w:p>
      <w:pPr>
        <w:pStyle w:val="23"/>
        <w:spacing w:line="560" w:lineRule="exact"/>
        <w:ind w:firstLine="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四、产品包装要求:</w:t>
      </w:r>
    </w:p>
    <w:p>
      <w:pPr>
        <w:pStyle w:val="23"/>
        <w:spacing w:line="560" w:lineRule="exact"/>
        <w:ind w:firstLine="468" w:firstLineChars="19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1.产品使用的包装，应符合相关法律法规和相应标准的规定。包装物必须标识完整。进口产品确保使用原装产品，并带有中文标签。到货所有产品剩余保质期不能小于产品有效期的三分之二。有特殊情况需发货前及时沟通，在甲方未同意的情况下，超过者甲方有权拒收。婴儿辅料根据甲方下达订单内容要求执行，不符合甲方要求的，甲方有权拒收。如乙方违反诚信，在外包装上伪造生产日期、制造商等,或再次出现标识不完整和保质期不符合公司要求，公司有权对该批货物予以退货，发生退货的全部费用由乙方承担，发现两次（含）以上，取消乙方的供货资格。</w:t>
      </w:r>
    </w:p>
    <w:p>
      <w:pPr>
        <w:pStyle w:val="23"/>
        <w:spacing w:line="560" w:lineRule="exact"/>
        <w:ind w:firstLine="468" w:firstLineChars="19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2. 乙方所供产品必须包装完好，总体要求是：包装外贴有产品标志，包装完整，密封良好，无显著碰伤或潮湿、霉斑、污迹，涂改和破损现象，文字、图像、标志应清晰；每次所供产品中有1/5以上的（含1/5）包装有破损、霉斑、污迹等情况的，则判定产品为不合格，甲方有权拒收；1/5以下的，剔除不合格部分，其余正常验收。</w:t>
      </w:r>
    </w:p>
    <w:p>
      <w:pPr>
        <w:pStyle w:val="23"/>
        <w:spacing w:line="560" w:lineRule="exact"/>
        <w:ind w:firstLine="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 xml:space="preserve">五、产品计量要求：物料的计量必须按照国家相关规定，不得出现负偏差，入库前甲方有权进行抽查, 产品净含量发现负偏差，则该批所供所有产品按照负偏差结算；甲方将该批次产品列入不合格产品来作为对乙方的评价依据。 </w:t>
      </w:r>
    </w:p>
    <w:p>
      <w:pPr>
        <w:pStyle w:val="23"/>
        <w:spacing w:line="560" w:lineRule="exact"/>
        <w:ind w:firstLine="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六、出现不合格品</w:t>
      </w:r>
    </w:p>
    <w:p>
      <w:pPr>
        <w:pStyle w:val="23"/>
        <w:spacing w:line="560" w:lineRule="exact"/>
        <w:ind w:firstLine="468" w:firstLineChars="19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1.物料在甲方进货检验中判为不合格批，原则上整批退货乙方处理。如果是因为基本性能参数以外的微缺陷，经乙方申请，甲方为不影响生产同意办理让步使用时，甲方有权进行折价处罚，甲方在原定价格基础上扣除15%后接受乙方货物，并通知乙方。由甲方财务部门直接在货款上扣除。</w:t>
      </w:r>
    </w:p>
    <w:p>
      <w:pPr>
        <w:pStyle w:val="23"/>
        <w:spacing w:line="560" w:lineRule="exact"/>
        <w:ind w:firstLine="468" w:firstLineChars="19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2.甲方在生产现场发现乙方产品为不良品时，甲方将立即通知乙方，乙方应在甲方指定的时间内负责无偿更换，并承担处理费用、搬运费用、检验费用等因此而发生的全部费用（包括但不限于人工费、维修费、效率损失费等）。如果因乙方产品不良造成甲方整机或其它相关产品的损坏、报废等，甲方有权按照实际损失要求乙方赔偿，乙方同意甲方直接从乙方货款中扣除该部分费用。</w:t>
      </w:r>
    </w:p>
    <w:p>
      <w:pPr>
        <w:pStyle w:val="23"/>
        <w:spacing w:line="560" w:lineRule="exact"/>
        <w:ind w:firstLine="468" w:firstLineChars="19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3.甲方通知乙方出现的不合格品时，乙方应在5个工作日提出处理和改进意见并办理退货。 乙方有意以劣充好，或将不合格品混入，一经发现，所造成的一切经济损失 ，由乙方全部负责赔偿,所有经济赔偿甲方均应事前通知乙方，并从乙方货款中扣除。如因乙方提供的食品质量问题出现食品安全责任事故，乙方必须承担相应的法律及民事责任。</w:t>
      </w:r>
    </w:p>
    <w:p>
      <w:pPr>
        <w:pStyle w:val="23"/>
        <w:spacing w:line="560" w:lineRule="exact"/>
        <w:ind w:firstLine="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七、乙方提供的产品，甲方要按规定做好验收记录，通过验收后，应及时向乙方支付货款。</w:t>
      </w:r>
    </w:p>
    <w:p>
      <w:pPr>
        <w:keepNext w:val="0"/>
        <w:keepLines w:val="0"/>
        <w:pageBreakBefore w:val="0"/>
        <w:kinsoku/>
        <w:overflowPunct/>
        <w:topLinePunct w:val="0"/>
        <w:bidi w:val="0"/>
        <w:adjustRightInd/>
        <w:spacing w:beforeAutospacing="0" w:afterAutospacing="0" w:line="560" w:lineRule="exact"/>
        <w:jc w:val="both"/>
        <w:textAlignment w:val="auto"/>
        <w:outlineLvl w:val="9"/>
        <w:rPr>
          <w:rFonts w:hint="default"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八、本协议为合同附件，同合同具有同等法律效力。本协议执行期限：自 2023年 月 日起至2024年 月  日止；到期后，本协议将自动延续一年，除非协议一方在协议到期日前30天内书面通知另一方其无意延期；</w:t>
      </w:r>
    </w:p>
    <w:p>
      <w:pPr>
        <w:keepNext w:val="0"/>
        <w:keepLines w:val="0"/>
        <w:pageBreakBefore w:val="0"/>
        <w:kinsoku/>
        <w:wordWrap/>
        <w:overflowPunct/>
        <w:topLinePunct w:val="0"/>
        <w:autoSpaceDE/>
        <w:autoSpaceDN/>
        <w:bidi w:val="0"/>
        <w:adjustRightInd/>
        <w:spacing w:line="560" w:lineRule="exact"/>
        <w:ind w:firstLine="240" w:firstLineChars="100"/>
        <w:jc w:val="both"/>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 xml:space="preserve">一式两份，双方各执一份。本协议双方签字盖章生效。  </w:t>
      </w:r>
    </w:p>
    <w:p>
      <w:pPr>
        <w:keepNext w:val="0"/>
        <w:keepLines w:val="0"/>
        <w:pageBreakBefore w:val="0"/>
        <w:kinsoku/>
        <w:overflowPunct/>
        <w:topLinePunct w:val="0"/>
        <w:bidi w:val="0"/>
        <w:adjustRightInd/>
        <w:spacing w:beforeAutospacing="0" w:afterAutospacing="0" w:line="560" w:lineRule="exact"/>
        <w:jc w:val="both"/>
        <w:textAlignment w:val="auto"/>
        <w:outlineLvl w:val="9"/>
        <w:rPr>
          <w:rFonts w:hint="eastAsia" w:ascii="宋体" w:hAnsi="宋体" w:eastAsia="宋体" w:cs="宋体"/>
          <w:color w:val="auto"/>
          <w:kern w:val="0"/>
          <w:sz w:val="24"/>
          <w:szCs w:val="24"/>
          <w:lang w:val="en-US" w:eastAsia="zh-CN" w:bidi="ar-SA"/>
        </w:rPr>
      </w:pPr>
    </w:p>
    <w:p>
      <w:pPr>
        <w:keepNext w:val="0"/>
        <w:keepLines w:val="0"/>
        <w:pageBreakBefore w:val="0"/>
        <w:kinsoku/>
        <w:overflowPunct/>
        <w:topLinePunct w:val="0"/>
        <w:bidi w:val="0"/>
        <w:adjustRightInd/>
        <w:spacing w:beforeAutospacing="0" w:afterAutospacing="0" w:line="560" w:lineRule="exact"/>
        <w:jc w:val="both"/>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甲</w:t>
      </w:r>
      <w:r>
        <w:rPr>
          <w:rFonts w:hint="eastAsia" w:ascii="宋体" w:hAnsi="宋体" w:cs="宋体"/>
          <w:color w:val="auto"/>
          <w:kern w:val="0"/>
          <w:sz w:val="24"/>
          <w:szCs w:val="24"/>
          <w:lang w:val="en-US" w:eastAsia="zh-CN" w:bidi="ar-SA"/>
        </w:rPr>
        <w:t xml:space="preserve">   </w:t>
      </w:r>
      <w:r>
        <w:rPr>
          <w:rFonts w:hint="eastAsia" w:ascii="宋体" w:hAnsi="宋体" w:eastAsia="宋体" w:cs="宋体"/>
          <w:color w:val="auto"/>
          <w:kern w:val="0"/>
          <w:sz w:val="24"/>
          <w:szCs w:val="24"/>
          <w:lang w:val="en-US" w:eastAsia="zh-CN" w:bidi="ar-SA"/>
        </w:rPr>
        <w:t>方：</w:t>
      </w:r>
      <w:r>
        <w:rPr>
          <w:rFonts w:hint="eastAsia" w:ascii="宋体" w:hAnsi="宋体" w:cs="宋体"/>
          <w:color w:val="auto"/>
          <w:kern w:val="0"/>
          <w:sz w:val="24"/>
          <w:szCs w:val="24"/>
          <w:lang w:val="en-US" w:eastAsia="zh-CN" w:bidi="ar-SA"/>
        </w:rPr>
        <w:t xml:space="preserve">甘肃传祁乳业有限公司    </w:t>
      </w:r>
      <w:r>
        <w:rPr>
          <w:rFonts w:hint="eastAsia" w:ascii="宋体" w:hAnsi="宋体" w:eastAsia="宋体" w:cs="宋体"/>
          <w:color w:val="auto"/>
          <w:kern w:val="0"/>
          <w:sz w:val="24"/>
          <w:szCs w:val="24"/>
          <w:lang w:val="en-US" w:eastAsia="zh-CN" w:bidi="ar-SA"/>
        </w:rPr>
        <w:t xml:space="preserve">      </w:t>
      </w:r>
      <w:r>
        <w:rPr>
          <w:rFonts w:hint="eastAsia" w:ascii="宋体" w:hAnsi="宋体" w:cs="宋体"/>
          <w:color w:val="auto"/>
          <w:kern w:val="0"/>
          <w:sz w:val="24"/>
          <w:szCs w:val="24"/>
          <w:lang w:val="en-US" w:eastAsia="zh-CN" w:bidi="ar-SA"/>
        </w:rPr>
        <w:t xml:space="preserve">  </w:t>
      </w:r>
      <w:r>
        <w:rPr>
          <w:rFonts w:hint="eastAsia" w:ascii="宋体" w:hAnsi="宋体" w:eastAsia="宋体" w:cs="宋体"/>
          <w:color w:val="auto"/>
          <w:kern w:val="0"/>
          <w:sz w:val="24"/>
          <w:szCs w:val="24"/>
          <w:lang w:val="en-US" w:eastAsia="zh-CN" w:bidi="ar-SA"/>
        </w:rPr>
        <w:t>乙</w:t>
      </w:r>
      <w:r>
        <w:rPr>
          <w:rFonts w:hint="eastAsia" w:ascii="宋体" w:hAnsi="宋体" w:cs="宋体"/>
          <w:color w:val="auto"/>
          <w:kern w:val="0"/>
          <w:sz w:val="24"/>
          <w:szCs w:val="24"/>
          <w:lang w:val="en-US" w:eastAsia="zh-CN" w:bidi="ar-SA"/>
        </w:rPr>
        <w:t xml:space="preserve">  </w:t>
      </w:r>
      <w:r>
        <w:rPr>
          <w:rFonts w:hint="eastAsia" w:ascii="宋体" w:hAnsi="宋体" w:eastAsia="宋体" w:cs="宋体"/>
          <w:color w:val="auto"/>
          <w:kern w:val="0"/>
          <w:sz w:val="24"/>
          <w:szCs w:val="24"/>
          <w:lang w:val="en-US" w:eastAsia="zh-CN" w:bidi="ar-SA"/>
        </w:rPr>
        <w:t>方：</w:t>
      </w:r>
    </w:p>
    <w:p>
      <w:pPr>
        <w:keepNext w:val="0"/>
        <w:keepLines w:val="0"/>
        <w:pageBreakBefore w:val="0"/>
        <w:kinsoku/>
        <w:overflowPunct/>
        <w:topLinePunct w:val="0"/>
        <w:bidi w:val="0"/>
        <w:adjustRightInd/>
        <w:spacing w:beforeAutospacing="0" w:afterAutospacing="0" w:line="560" w:lineRule="exact"/>
        <w:jc w:val="both"/>
        <w:textAlignment w:val="auto"/>
        <w:outlineLvl w:val="9"/>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 xml:space="preserve"> 代表人：                             </w:t>
      </w:r>
      <w:r>
        <w:rPr>
          <w:rFonts w:hint="eastAsia" w:ascii="宋体" w:hAnsi="宋体" w:cs="宋体"/>
          <w:color w:val="auto"/>
          <w:kern w:val="0"/>
          <w:sz w:val="24"/>
          <w:szCs w:val="24"/>
          <w:lang w:val="en-US" w:eastAsia="zh-CN" w:bidi="ar-SA"/>
        </w:rPr>
        <w:t xml:space="preserve">   </w:t>
      </w:r>
      <w:r>
        <w:rPr>
          <w:rFonts w:hint="eastAsia" w:ascii="宋体" w:hAnsi="宋体" w:eastAsia="宋体" w:cs="宋体"/>
          <w:color w:val="auto"/>
          <w:kern w:val="0"/>
          <w:sz w:val="24"/>
          <w:szCs w:val="24"/>
          <w:lang w:val="en-US" w:eastAsia="zh-CN" w:bidi="ar-SA"/>
        </w:rPr>
        <w:t>代表人：</w:t>
      </w:r>
    </w:p>
    <w:p>
      <w:pPr>
        <w:pStyle w:val="23"/>
        <w:spacing w:line="560" w:lineRule="exact"/>
        <w:ind w:firstLine="720" w:firstLineChars="3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 xml:space="preserve">年  月   日                               </w:t>
      </w:r>
      <w:r>
        <w:rPr>
          <w:rFonts w:hint="eastAsia" w:ascii="宋体" w:hAnsi="宋体" w:cs="宋体"/>
          <w:color w:val="auto"/>
          <w:kern w:val="0"/>
          <w:sz w:val="24"/>
          <w:szCs w:val="24"/>
          <w:lang w:val="en-US" w:eastAsia="zh-CN" w:bidi="ar-SA"/>
        </w:rPr>
        <w:t xml:space="preserve">  </w:t>
      </w:r>
      <w:r>
        <w:rPr>
          <w:rFonts w:hint="eastAsia" w:ascii="宋体" w:hAnsi="宋体" w:eastAsia="宋体" w:cs="宋体"/>
          <w:color w:val="auto"/>
          <w:kern w:val="0"/>
          <w:sz w:val="24"/>
          <w:szCs w:val="24"/>
          <w:lang w:val="en-US" w:eastAsia="zh-CN" w:bidi="ar-SA"/>
        </w:rPr>
        <w:t xml:space="preserve">  年    月   日</w:t>
      </w:r>
    </w:p>
    <w:p>
      <w:pPr>
        <w:pStyle w:val="2"/>
        <w:rPr>
          <w:rFonts w:hint="eastAsia" w:ascii="宋体" w:hAnsi="宋体" w:eastAsia="宋体" w:cs="宋体"/>
          <w:color w:val="auto"/>
          <w:kern w:val="0"/>
          <w:sz w:val="24"/>
          <w:szCs w:val="24"/>
          <w:lang w:val="en-US" w:eastAsia="zh-CN" w:bidi="ar-SA"/>
        </w:rPr>
      </w:pPr>
    </w:p>
    <w:p>
      <w:pPr>
        <w:snapToGrid w:val="0"/>
        <w:spacing w:line="273" w:lineRule="exact"/>
        <w:rPr>
          <w:rFonts w:ascii="黑体" w:hAnsi="黑体" w:eastAsia="黑体" w:cs="黑体"/>
          <w:sz w:val="24"/>
          <w:szCs w:val="24"/>
        </w:rPr>
      </w:pPr>
    </w:p>
    <w:p>
      <w:pPr>
        <w:pStyle w:val="2"/>
        <w:rPr>
          <w:rFonts w:ascii="黑体" w:hAnsi="黑体" w:eastAsia="黑体" w:cs="黑体"/>
          <w:sz w:val="24"/>
          <w:szCs w:val="24"/>
        </w:rPr>
      </w:pPr>
    </w:p>
    <w:p>
      <w:pPr>
        <w:pStyle w:val="2"/>
        <w:rPr>
          <w:rFonts w:ascii="黑体" w:hAnsi="黑体" w:eastAsia="黑体" w:cs="黑体"/>
          <w:sz w:val="24"/>
          <w:szCs w:val="24"/>
        </w:rPr>
      </w:pPr>
    </w:p>
    <w:p>
      <w:pPr>
        <w:pStyle w:val="2"/>
        <w:rPr>
          <w:rFonts w:ascii="黑体" w:hAnsi="黑体" w:eastAsia="黑体" w:cs="黑体"/>
          <w:sz w:val="24"/>
          <w:szCs w:val="24"/>
        </w:rPr>
      </w:pPr>
    </w:p>
    <w:p>
      <w:pPr>
        <w:pStyle w:val="2"/>
        <w:rPr>
          <w:rFonts w:ascii="黑体" w:hAnsi="黑体" w:eastAsia="黑体" w:cs="黑体"/>
          <w:sz w:val="24"/>
          <w:szCs w:val="24"/>
        </w:rPr>
      </w:pPr>
    </w:p>
    <w:p>
      <w:pPr>
        <w:pStyle w:val="2"/>
        <w:rPr>
          <w:rFonts w:ascii="黑体" w:hAnsi="黑体" w:eastAsia="黑体" w:cs="黑体"/>
          <w:sz w:val="24"/>
          <w:szCs w:val="24"/>
        </w:rPr>
      </w:pPr>
    </w:p>
    <w:p>
      <w:pPr>
        <w:pStyle w:val="4"/>
        <w:rPr>
          <w:rFonts w:hint="eastAsia"/>
          <w:highlight w:val="none"/>
        </w:rPr>
      </w:pPr>
      <w:bookmarkStart w:id="28" w:name="_Toc3816820"/>
      <w:bookmarkStart w:id="29" w:name="_Toc25861"/>
    </w:p>
    <w:p>
      <w:pPr>
        <w:pStyle w:val="4"/>
        <w:rPr>
          <w:rFonts w:hint="eastAsia"/>
          <w:highlight w:val="none"/>
        </w:rPr>
      </w:pPr>
    </w:p>
    <w:p>
      <w:pPr>
        <w:pStyle w:val="4"/>
        <w:rPr>
          <w:rFonts w:hint="eastAsia"/>
          <w:highlight w:val="none"/>
        </w:rPr>
      </w:pPr>
    </w:p>
    <w:p>
      <w:pPr>
        <w:pStyle w:val="4"/>
        <w:rPr>
          <w:rFonts w:hint="eastAsia"/>
          <w:highlight w:val="none"/>
        </w:rPr>
      </w:pPr>
    </w:p>
    <w:p>
      <w:pPr>
        <w:pStyle w:val="4"/>
        <w:rPr>
          <w:rFonts w:hint="eastAsia"/>
          <w:highlight w:val="none"/>
        </w:rPr>
      </w:pPr>
    </w:p>
    <w:p>
      <w:pPr>
        <w:pStyle w:val="4"/>
        <w:rPr>
          <w:rFonts w:hint="eastAsia"/>
          <w:highlight w:val="none"/>
        </w:rPr>
      </w:pPr>
    </w:p>
    <w:p>
      <w:pPr>
        <w:pStyle w:val="4"/>
        <w:numPr>
          <w:ilvl w:val="0"/>
          <w:numId w:val="6"/>
        </w:numPr>
        <w:rPr>
          <w:rFonts w:hint="eastAsia"/>
          <w:highlight w:val="none"/>
        </w:rPr>
      </w:pPr>
      <w:r>
        <w:rPr>
          <w:rFonts w:hint="eastAsia"/>
          <w:highlight w:val="none"/>
        </w:rPr>
        <w:t>评</w:t>
      </w:r>
      <w:r>
        <w:rPr>
          <w:rFonts w:hint="eastAsia"/>
          <w:highlight w:val="none"/>
          <w:lang w:eastAsia="zh-CN"/>
        </w:rPr>
        <w:t>标</w:t>
      </w:r>
      <w:r>
        <w:rPr>
          <w:rFonts w:hint="eastAsia"/>
          <w:highlight w:val="none"/>
        </w:rPr>
        <w:t>方法</w:t>
      </w:r>
      <w:bookmarkEnd w:id="28"/>
      <w:bookmarkEnd w:id="29"/>
    </w:p>
    <w:p>
      <w:pPr>
        <w:numPr>
          <w:ilvl w:val="0"/>
          <w:numId w:val="0"/>
        </w:numPr>
      </w:pPr>
    </w:p>
    <w:p>
      <w:pPr>
        <w:pStyle w:val="8"/>
        <w:widowControl/>
        <w:spacing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一、评</w:t>
      </w:r>
      <w:r>
        <w:rPr>
          <w:rFonts w:hint="eastAsia" w:ascii="宋体" w:hAnsi="宋体" w:cs="宋体"/>
          <w:color w:val="auto"/>
          <w:kern w:val="0"/>
          <w:sz w:val="24"/>
          <w:szCs w:val="24"/>
          <w:lang w:val="en-US" w:eastAsia="zh-CN" w:bidi="ar-SA"/>
        </w:rPr>
        <w:t>审</w:t>
      </w:r>
    </w:p>
    <w:p>
      <w:pPr>
        <w:pStyle w:val="8"/>
        <w:widowControl/>
        <w:spacing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1、</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小组应当对响应文件进行评审，并根据</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文件规定的程序、评定成交的标准等事项与实质性响应</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文件要求的供应商进行</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。未实质性响应</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文件的响应文件按无效处理，</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小组应当告知有关供应商。</w:t>
      </w:r>
    </w:p>
    <w:p>
      <w:pPr>
        <w:pStyle w:val="8"/>
        <w:widowControl/>
        <w:spacing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2、</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小组所有成员应当集中与单一供应商分别进行</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，并给予所有参加</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的供应商平等的</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机会。</w:t>
      </w:r>
    </w:p>
    <w:p>
      <w:pPr>
        <w:pStyle w:val="8"/>
        <w:widowControl/>
        <w:spacing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3、在</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过程中，</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小组可以根据</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文件和</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情况实质性变动采购需求中的技术、服务要求以及合同草案条款，但不得变动</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文件中的其他内容。实质性变动的内容，须经采购人代表确认。</w:t>
      </w:r>
    </w:p>
    <w:p>
      <w:pPr>
        <w:pStyle w:val="8"/>
        <w:widowControl/>
        <w:spacing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4、对</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文件作出的实质性变动是</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文件的有效组成部分，</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小组应当及时以书面形式同时通知所有参加</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的供应商。</w:t>
      </w:r>
    </w:p>
    <w:p>
      <w:pPr>
        <w:pStyle w:val="8"/>
        <w:widowControl/>
        <w:spacing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5、供应商应当按照</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文件的变动情况和</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小组的要求重新提交响应文件，并由其法定代表人或授权代表签字或者加盖公章。由授权代表签字的，应当附法定代表人授权书。供应商为自然人的，应当由本人签字并附身份证明。</w:t>
      </w:r>
    </w:p>
    <w:p>
      <w:pPr>
        <w:pStyle w:val="8"/>
        <w:widowControl/>
        <w:spacing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6、</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文件能够详细列明采购标的的技术、服务要求的，</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结束后，</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小组应当要求所有继续参加</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的供应商在规定时间内提交最后报价，提交最后报价的供应商不得少于3家。</w:t>
      </w:r>
    </w:p>
    <w:p>
      <w:pPr>
        <w:pStyle w:val="8"/>
        <w:widowControl/>
        <w:spacing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7、</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文件不能详细列明采购标的的技术、服务要求，需经</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由供应商提供最终设计方案或解决方案的，</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结束后，</w:t>
      </w:r>
      <w:r>
        <w:rPr>
          <w:rFonts w:hint="eastAsia" w:ascii="宋体" w:hAnsi="宋体" w:cs="宋体"/>
          <w:color w:val="auto"/>
          <w:kern w:val="0"/>
          <w:sz w:val="24"/>
          <w:szCs w:val="24"/>
          <w:lang w:val="en-US" w:eastAsia="zh-CN" w:bidi="ar-SA"/>
        </w:rPr>
        <w:t>招标</w:t>
      </w:r>
      <w:r>
        <w:rPr>
          <w:rFonts w:hint="eastAsia" w:ascii="宋体" w:hAnsi="宋体" w:eastAsia="宋体" w:cs="宋体"/>
          <w:color w:val="auto"/>
          <w:kern w:val="0"/>
          <w:sz w:val="24"/>
          <w:szCs w:val="24"/>
          <w:lang w:val="en-US" w:eastAsia="zh-CN" w:bidi="ar-SA"/>
        </w:rPr>
        <w:t>小组应当按照少数服从多数的原则投票推荐3家以上供应商的设计方案或者解决方案，并要求其在规定时间内提交最后报价。</w:t>
      </w:r>
    </w:p>
    <w:p>
      <w:pPr>
        <w:pStyle w:val="8"/>
        <w:widowControl/>
        <w:spacing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　　最后报价是供应商响应文件的有效组成部分。</w:t>
      </w:r>
    </w:p>
    <w:p>
      <w:pPr>
        <w:rPr>
          <w:rFonts w:hint="eastAsia" w:ascii="宋体" w:hAnsi="宋体" w:eastAsia="宋体" w:cs="宋体"/>
          <w:color w:val="auto"/>
          <w:kern w:val="0"/>
          <w:sz w:val="24"/>
          <w:szCs w:val="24"/>
          <w:lang w:val="en-US" w:eastAsia="zh-CN" w:bidi="ar-SA"/>
        </w:rPr>
      </w:pPr>
    </w:p>
    <w:p>
      <w:pPr>
        <w:rPr>
          <w:rFonts w:hint="eastAsia" w:ascii="宋体" w:hAnsi="宋体" w:eastAsia="宋体" w:cs="宋体"/>
          <w:color w:val="auto"/>
          <w:kern w:val="0"/>
          <w:sz w:val="24"/>
          <w:szCs w:val="24"/>
          <w:lang w:val="en-US" w:eastAsia="zh-CN" w:bidi="ar-SA"/>
        </w:rPr>
      </w:pPr>
      <w:bookmarkStart w:id="30" w:name="_Toc459226641"/>
      <w:bookmarkStart w:id="31" w:name="_Toc459223865"/>
      <w:bookmarkStart w:id="32" w:name="_Toc459227624"/>
      <w:bookmarkStart w:id="33" w:name="_Toc459227391"/>
      <w:bookmarkStart w:id="34" w:name="_Toc459297231"/>
      <w:bookmarkStart w:id="35" w:name="_Toc480368588"/>
      <w:bookmarkStart w:id="36" w:name="_Toc480368417"/>
      <w:bookmarkStart w:id="37" w:name="_Toc468535832"/>
      <w:r>
        <w:rPr>
          <w:rFonts w:hint="eastAsia" w:ascii="宋体" w:hAnsi="宋体" w:eastAsia="宋体" w:cs="宋体"/>
          <w:color w:val="auto"/>
          <w:kern w:val="0"/>
          <w:sz w:val="24"/>
          <w:szCs w:val="24"/>
          <w:lang w:val="en-US" w:eastAsia="zh-CN" w:bidi="ar-SA"/>
        </w:rPr>
        <w:t>二、评标标准</w:t>
      </w:r>
      <w:bookmarkEnd w:id="30"/>
      <w:bookmarkEnd w:id="31"/>
      <w:bookmarkEnd w:id="32"/>
      <w:bookmarkEnd w:id="33"/>
      <w:bookmarkEnd w:id="34"/>
      <w:bookmarkEnd w:id="35"/>
      <w:bookmarkEnd w:id="36"/>
      <w:bookmarkEnd w:id="37"/>
    </w:p>
    <w:tbl>
      <w:tblPr>
        <w:tblStyle w:val="10"/>
        <w:tblW w:w="5272" w:type="pct"/>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17"/>
        <w:gridCol w:w="1100"/>
        <w:gridCol w:w="1160"/>
        <w:gridCol w:w="4012"/>
        <w:gridCol w:w="875"/>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6" w:type="pct"/>
            <w:gridSpan w:val="2"/>
            <w:vMerge w:val="restart"/>
            <w:noWrap w:val="0"/>
            <w:vAlign w:val="center"/>
          </w:tcPr>
          <w:p>
            <w:pPr>
              <w:jc w:val="center"/>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评分因素</w:t>
            </w:r>
          </w:p>
        </w:tc>
        <w:tc>
          <w:tcPr>
            <w:tcW w:w="661" w:type="pct"/>
            <w:vMerge w:val="restart"/>
            <w:noWrap w:val="0"/>
            <w:vAlign w:val="center"/>
          </w:tcPr>
          <w:p>
            <w:pPr>
              <w:jc w:val="center"/>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评分点</w:t>
            </w:r>
          </w:p>
        </w:tc>
        <w:tc>
          <w:tcPr>
            <w:tcW w:w="2287" w:type="pct"/>
            <w:vMerge w:val="restart"/>
            <w:noWrap w:val="0"/>
            <w:vAlign w:val="center"/>
          </w:tcPr>
          <w:p>
            <w:pPr>
              <w:jc w:val="center"/>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评分标准</w:t>
            </w:r>
          </w:p>
        </w:tc>
        <w:tc>
          <w:tcPr>
            <w:tcW w:w="1014" w:type="pct"/>
            <w:gridSpan w:val="2"/>
            <w:noWrap w:val="0"/>
            <w:vAlign w:val="center"/>
          </w:tcPr>
          <w:p>
            <w:pPr>
              <w:jc w:val="center"/>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评审意见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36" w:type="pct"/>
            <w:gridSpan w:val="2"/>
            <w:vMerge w:val="continue"/>
            <w:noWrap w:val="0"/>
            <w:vAlign w:val="center"/>
          </w:tcPr>
          <w:p>
            <w:pPr>
              <w:jc w:val="center"/>
              <w:rPr>
                <w:rFonts w:hint="eastAsia" w:ascii="宋体" w:hAnsi="宋体" w:eastAsia="宋体" w:cs="宋体"/>
                <w:color w:val="auto"/>
                <w:kern w:val="0"/>
                <w:sz w:val="24"/>
                <w:szCs w:val="24"/>
                <w:lang w:val="en-US" w:eastAsia="zh-CN" w:bidi="ar-SA"/>
              </w:rPr>
            </w:pPr>
          </w:p>
        </w:tc>
        <w:tc>
          <w:tcPr>
            <w:tcW w:w="661" w:type="pct"/>
            <w:vMerge w:val="continue"/>
            <w:noWrap w:val="0"/>
            <w:vAlign w:val="center"/>
          </w:tcPr>
          <w:p>
            <w:pPr>
              <w:jc w:val="center"/>
              <w:rPr>
                <w:rFonts w:hint="eastAsia" w:ascii="宋体" w:hAnsi="宋体" w:eastAsia="宋体" w:cs="宋体"/>
                <w:color w:val="auto"/>
                <w:kern w:val="0"/>
                <w:sz w:val="24"/>
                <w:szCs w:val="24"/>
                <w:lang w:val="en-US" w:eastAsia="zh-CN" w:bidi="ar-SA"/>
              </w:rPr>
            </w:pPr>
          </w:p>
        </w:tc>
        <w:tc>
          <w:tcPr>
            <w:tcW w:w="2287" w:type="pct"/>
            <w:vMerge w:val="continue"/>
            <w:noWrap w:val="0"/>
            <w:vAlign w:val="center"/>
          </w:tcPr>
          <w:p>
            <w:pPr>
              <w:jc w:val="center"/>
              <w:rPr>
                <w:rFonts w:hint="eastAsia" w:ascii="宋体" w:hAnsi="宋体" w:eastAsia="宋体" w:cs="宋体"/>
                <w:color w:val="auto"/>
                <w:kern w:val="0"/>
                <w:sz w:val="24"/>
                <w:szCs w:val="24"/>
                <w:lang w:val="en-US" w:eastAsia="zh-CN" w:bidi="ar-SA"/>
              </w:rPr>
            </w:pPr>
          </w:p>
        </w:tc>
        <w:tc>
          <w:tcPr>
            <w:tcW w:w="499" w:type="pct"/>
            <w:noWrap w:val="0"/>
            <w:vAlign w:val="center"/>
          </w:tcPr>
          <w:p>
            <w:pPr>
              <w:jc w:val="center"/>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是</w:t>
            </w:r>
          </w:p>
        </w:tc>
        <w:tc>
          <w:tcPr>
            <w:tcW w:w="515" w:type="pct"/>
            <w:noWrap w:val="0"/>
            <w:vAlign w:val="center"/>
          </w:tcPr>
          <w:p>
            <w:pPr>
              <w:jc w:val="center"/>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6" w:hRule="atLeast"/>
        </w:trPr>
        <w:tc>
          <w:tcPr>
            <w:tcW w:w="409" w:type="pct"/>
            <w:vMerge w:val="restart"/>
            <w:noWrap w:val="0"/>
            <w:vAlign w:val="center"/>
          </w:tcPr>
          <w:p>
            <w:pPr>
              <w:jc w:val="center"/>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初步评审</w:t>
            </w:r>
          </w:p>
        </w:tc>
        <w:tc>
          <w:tcPr>
            <w:tcW w:w="627" w:type="pct"/>
            <w:vMerge w:val="restar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资格检查</w:t>
            </w:r>
          </w:p>
        </w:tc>
        <w:tc>
          <w:tcPr>
            <w:tcW w:w="661"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具备承担民事责任的能力</w:t>
            </w:r>
          </w:p>
        </w:tc>
        <w:tc>
          <w:tcPr>
            <w:tcW w:w="2287"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如供应商是企业，应提供在工商部门注册有效的营业执照；如供应商是事业单位，应提供有效的事业单位法人证书；供应商为非企业专业服务机构的，应提供执业许可证等证明文件；</w:t>
            </w: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409"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27"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61" w:type="pct"/>
            <w:noWrap w:val="0"/>
            <w:vAlign w:val="center"/>
          </w:tcPr>
          <w:p>
            <w:pPr>
              <w:pStyle w:val="24"/>
              <w:jc w:val="center"/>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法人和授权代表资格</w:t>
            </w:r>
          </w:p>
        </w:tc>
        <w:tc>
          <w:tcPr>
            <w:tcW w:w="2287" w:type="pct"/>
            <w:noWrap w:val="0"/>
            <w:vAlign w:val="center"/>
          </w:tcPr>
          <w:p>
            <w:pPr>
              <w:pStyle w:val="24"/>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是否具备有效的法定代表人身份证明文件及法定代表人授权委托书（法人组织提供授权委托书、其他组织提供负责人授权书、自然人提供身份证明文件）</w:t>
            </w: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9" w:hRule="atLeast"/>
        </w:trPr>
        <w:tc>
          <w:tcPr>
            <w:tcW w:w="409"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27"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61"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投标保证金</w:t>
            </w:r>
          </w:p>
        </w:tc>
        <w:tc>
          <w:tcPr>
            <w:tcW w:w="2287"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投标人需提供有效的投标保证金缴纳凭证</w:t>
            </w: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2" w:hRule="atLeast"/>
        </w:trPr>
        <w:tc>
          <w:tcPr>
            <w:tcW w:w="409"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27"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61"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近三年内在经营活动中没有重大违法记录的书面证明</w:t>
            </w:r>
          </w:p>
        </w:tc>
        <w:tc>
          <w:tcPr>
            <w:tcW w:w="2287"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提供参加政府采购活动近三年无重大违法记录声明书</w:t>
            </w: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58" w:hRule="atLeast"/>
        </w:trPr>
        <w:tc>
          <w:tcPr>
            <w:tcW w:w="409"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27"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61"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信用中国”网站或“中国政府采购网”查询结果</w:t>
            </w:r>
          </w:p>
        </w:tc>
        <w:tc>
          <w:tcPr>
            <w:tcW w:w="2287"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查询结果（全部包含）：1）未被列入失信被执行人；2）未被列入重大税收违法案件当事人名单的投标人；3）未被列入政府采购严重违法失信行为记录名单。</w:t>
            </w:r>
          </w:p>
        </w:tc>
        <w:tc>
          <w:tcPr>
            <w:tcW w:w="499" w:type="pct"/>
            <w:noWrap w:val="0"/>
            <w:vAlign w:val="center"/>
          </w:tcPr>
          <w:p>
            <w:pPr>
              <w:jc w:val="left"/>
              <w:rPr>
                <w:rFonts w:hint="eastAsia" w:ascii="宋体" w:hAnsi="宋体" w:eastAsia="宋体" w:cs="宋体"/>
                <w:color w:val="auto"/>
                <w:kern w:val="0"/>
                <w:sz w:val="24"/>
                <w:szCs w:val="24"/>
                <w:lang w:val="en-US" w:eastAsia="zh-CN" w:bidi="ar-SA"/>
              </w:rPr>
            </w:pPr>
          </w:p>
        </w:tc>
        <w:tc>
          <w:tcPr>
            <w:tcW w:w="515" w:type="pct"/>
            <w:noWrap w:val="0"/>
            <w:vAlign w:val="center"/>
          </w:tcPr>
          <w:p>
            <w:pPr>
              <w:jc w:val="left"/>
              <w:rPr>
                <w:rFonts w:hint="eastAsia" w:ascii="宋体" w:hAnsi="宋体" w:eastAsia="宋体" w:cs="宋体"/>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7" w:hRule="atLeast"/>
        </w:trPr>
        <w:tc>
          <w:tcPr>
            <w:tcW w:w="409"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27" w:type="pct"/>
            <w:noWrap w:val="0"/>
            <w:vAlign w:val="center"/>
          </w:tcPr>
          <w:p>
            <w:pPr>
              <w:jc w:val="left"/>
              <w:rPr>
                <w:rFonts w:hint="eastAsia" w:ascii="宋体" w:hAnsi="宋体" w:eastAsia="宋体" w:cs="宋体"/>
                <w:color w:val="auto"/>
                <w:kern w:val="0"/>
                <w:sz w:val="24"/>
                <w:szCs w:val="24"/>
                <w:lang w:val="en-US" w:eastAsia="zh-CN" w:bidi="ar-SA"/>
              </w:rPr>
            </w:pPr>
          </w:p>
        </w:tc>
        <w:tc>
          <w:tcPr>
            <w:tcW w:w="661" w:type="pct"/>
            <w:noWrap w:val="0"/>
            <w:vAlign w:val="center"/>
          </w:tcPr>
          <w:p>
            <w:pPr>
              <w:pStyle w:val="25"/>
              <w:spacing w:line="360" w:lineRule="auto"/>
              <w:jc w:val="center"/>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资质证书</w:t>
            </w:r>
          </w:p>
        </w:tc>
        <w:tc>
          <w:tcPr>
            <w:tcW w:w="2287" w:type="pct"/>
            <w:noWrap w:val="0"/>
            <w:vAlign w:val="center"/>
          </w:tcPr>
          <w:p>
            <w:pPr>
              <w:pStyle w:val="25"/>
              <w:spacing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全国工业产品生产许可证、印刷经营许可证（牵扯有印刷产品的供应商提供）、型式检验报告等资质（提供原件或复印件加盖公章）</w:t>
            </w:r>
          </w:p>
        </w:tc>
        <w:tc>
          <w:tcPr>
            <w:tcW w:w="499" w:type="pct"/>
            <w:noWrap w:val="0"/>
            <w:vAlign w:val="center"/>
          </w:tcPr>
          <w:p>
            <w:pPr>
              <w:jc w:val="left"/>
              <w:rPr>
                <w:rFonts w:hint="eastAsia" w:ascii="宋体" w:hAnsi="宋体" w:eastAsia="宋体" w:cs="宋体"/>
                <w:color w:val="auto"/>
                <w:kern w:val="0"/>
                <w:sz w:val="24"/>
                <w:szCs w:val="24"/>
                <w:lang w:val="en-US" w:eastAsia="zh-CN" w:bidi="ar-SA"/>
              </w:rPr>
            </w:pPr>
          </w:p>
        </w:tc>
        <w:tc>
          <w:tcPr>
            <w:tcW w:w="515" w:type="pct"/>
            <w:noWrap w:val="0"/>
            <w:vAlign w:val="center"/>
          </w:tcPr>
          <w:p>
            <w:pPr>
              <w:jc w:val="left"/>
              <w:rPr>
                <w:rFonts w:hint="eastAsia" w:ascii="宋体" w:hAnsi="宋体" w:eastAsia="宋体" w:cs="宋体"/>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3" w:hRule="atLeast"/>
        </w:trPr>
        <w:tc>
          <w:tcPr>
            <w:tcW w:w="409"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27" w:type="pct"/>
            <w:vMerge w:val="restar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符合性检查</w:t>
            </w:r>
          </w:p>
        </w:tc>
        <w:tc>
          <w:tcPr>
            <w:tcW w:w="661"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投标人名称</w:t>
            </w:r>
          </w:p>
        </w:tc>
        <w:tc>
          <w:tcPr>
            <w:tcW w:w="2287"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是否与营业执照、税务登记证、资质证书一致</w:t>
            </w: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7" w:hRule="atLeast"/>
        </w:trPr>
        <w:tc>
          <w:tcPr>
            <w:tcW w:w="409"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27"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61"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投标报价</w:t>
            </w:r>
          </w:p>
        </w:tc>
        <w:tc>
          <w:tcPr>
            <w:tcW w:w="2287"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只有一个有效报价且未超过采购预算</w:t>
            </w:r>
            <w:r>
              <w:rPr>
                <w:rFonts w:hint="eastAsia" w:ascii="宋体" w:hAnsi="宋体" w:cs="宋体"/>
                <w:color w:val="auto"/>
                <w:kern w:val="0"/>
                <w:sz w:val="24"/>
                <w:szCs w:val="24"/>
                <w:lang w:val="en-US" w:eastAsia="zh-CN" w:bidi="ar-SA"/>
              </w:rPr>
              <w:t>单价</w:t>
            </w: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09"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27"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61"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投标有效期</w:t>
            </w:r>
          </w:p>
        </w:tc>
        <w:tc>
          <w:tcPr>
            <w:tcW w:w="2287"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符合投标人须知前附表的规定</w:t>
            </w: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7" w:hRule="atLeast"/>
        </w:trPr>
        <w:tc>
          <w:tcPr>
            <w:tcW w:w="409"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27"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61"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其他要求</w:t>
            </w:r>
          </w:p>
        </w:tc>
        <w:tc>
          <w:tcPr>
            <w:tcW w:w="2287"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投标文件未附有采购人不能接受的条件或不符合招标文件的其他要求</w:t>
            </w: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7" w:hRule="atLeast"/>
        </w:trPr>
        <w:tc>
          <w:tcPr>
            <w:tcW w:w="409"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27"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61"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符合国家、行业技术标准的要求</w:t>
            </w:r>
          </w:p>
        </w:tc>
        <w:tc>
          <w:tcPr>
            <w:tcW w:w="2287"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符合国家、行业技术标准的要求</w:t>
            </w: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0" w:hRule="atLeast"/>
        </w:trPr>
        <w:tc>
          <w:tcPr>
            <w:tcW w:w="409"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27" w:type="pct"/>
            <w:vMerge w:val="continue"/>
            <w:noWrap w:val="0"/>
            <w:vAlign w:val="center"/>
          </w:tcPr>
          <w:p>
            <w:pPr>
              <w:jc w:val="left"/>
              <w:rPr>
                <w:rFonts w:hint="eastAsia" w:ascii="宋体" w:hAnsi="宋体" w:eastAsia="宋体" w:cs="宋体"/>
                <w:color w:val="auto"/>
                <w:kern w:val="0"/>
                <w:sz w:val="24"/>
                <w:szCs w:val="24"/>
                <w:lang w:val="en-US" w:eastAsia="zh-CN" w:bidi="ar-SA"/>
              </w:rPr>
            </w:pPr>
          </w:p>
        </w:tc>
        <w:tc>
          <w:tcPr>
            <w:tcW w:w="661"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投标文件签署</w:t>
            </w:r>
          </w:p>
        </w:tc>
        <w:tc>
          <w:tcPr>
            <w:tcW w:w="2287" w:type="pct"/>
            <w:noWrap w:val="0"/>
            <w:vAlign w:val="center"/>
          </w:tcPr>
          <w:p>
            <w:pPr>
              <w:jc w:val="left"/>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符合招标文件要求在规定区域加盖单位电子公章</w:t>
            </w: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c>
          <w:tcPr>
            <w:tcW w:w="0" w:type="auto"/>
            <w:noWrap w:val="0"/>
            <w:vAlign w:val="center"/>
          </w:tcPr>
          <w:p>
            <w:pPr>
              <w:jc w:val="left"/>
              <w:rPr>
                <w:rFonts w:hint="eastAsia" w:ascii="宋体" w:hAnsi="宋体" w:eastAsia="宋体" w:cs="宋体"/>
                <w:color w:val="auto"/>
                <w:kern w:val="0"/>
                <w:sz w:val="24"/>
                <w:szCs w:val="24"/>
                <w:lang w:val="en-US" w:eastAsia="zh-CN" w:bidi="ar-SA"/>
              </w:rPr>
            </w:pPr>
          </w:p>
        </w:tc>
      </w:tr>
    </w:tbl>
    <w:p>
      <w:pPr>
        <w:rPr>
          <w:rFonts w:hint="eastAsia" w:ascii="宋体" w:hAnsi="宋体" w:eastAsia="宋体" w:cs="宋体"/>
          <w:color w:val="auto"/>
          <w:kern w:val="0"/>
          <w:sz w:val="24"/>
          <w:szCs w:val="24"/>
          <w:lang w:val="en-US" w:eastAsia="zh-CN" w:bidi="ar-SA"/>
        </w:rPr>
      </w:pPr>
    </w:p>
    <w:p>
      <w:pPr>
        <w:rPr>
          <w:rFonts w:hint="eastAsia" w:ascii="宋体" w:hAnsi="宋体" w:eastAsia="宋体" w:cs="宋体"/>
          <w:color w:val="auto"/>
          <w:kern w:val="0"/>
          <w:sz w:val="24"/>
          <w:szCs w:val="24"/>
          <w:lang w:val="en-US" w:eastAsia="zh-CN" w:bidi="ar-SA"/>
        </w:rPr>
      </w:pPr>
    </w:p>
    <w:p>
      <w:pPr>
        <w:rPr>
          <w:rFonts w:hint="eastAsia" w:ascii="宋体" w:hAnsi="宋体" w:eastAsia="宋体" w:cs="宋体"/>
          <w:color w:val="auto"/>
          <w:kern w:val="0"/>
          <w:sz w:val="24"/>
          <w:szCs w:val="24"/>
          <w:lang w:val="en-US" w:eastAsia="zh-CN" w:bidi="ar-SA"/>
        </w:rPr>
      </w:pPr>
    </w:p>
    <w:p>
      <w:pPr>
        <w:rPr>
          <w:rFonts w:hint="eastAsia" w:ascii="宋体" w:hAnsi="宋体" w:eastAsia="宋体" w:cs="宋体"/>
          <w:color w:val="auto"/>
          <w:kern w:val="0"/>
          <w:sz w:val="24"/>
          <w:szCs w:val="24"/>
          <w:lang w:val="en-US" w:eastAsia="zh-CN" w:bidi="ar-SA"/>
        </w:rPr>
      </w:pPr>
    </w:p>
    <w:p>
      <w:pPr>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以上检查内容必须全部符合检查标准，否则为无效标。</w:t>
      </w:r>
    </w:p>
    <w:p>
      <w:pPr>
        <w:pStyle w:val="2"/>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br w:type="page"/>
      </w:r>
    </w:p>
    <w:p>
      <w:pPr>
        <w:pStyle w:val="2"/>
        <w:rPr>
          <w:rFonts w:hint="eastAsia" w:ascii="宋体" w:hAnsi="宋体" w:eastAsia="宋体" w:cs="宋体"/>
          <w:color w:val="auto"/>
          <w:kern w:val="0"/>
          <w:sz w:val="24"/>
          <w:szCs w:val="24"/>
          <w:lang w:val="en-US" w:eastAsia="zh-CN" w:bidi="ar-SA"/>
        </w:rPr>
      </w:pPr>
    </w:p>
    <w:p>
      <w:pPr>
        <w:pStyle w:val="4"/>
        <w:rPr>
          <w:rFonts w:hint="eastAsia"/>
          <w:szCs w:val="36"/>
          <w:highlight w:val="white"/>
        </w:rPr>
      </w:pPr>
      <w:bookmarkStart w:id="38" w:name="_Toc456291165"/>
      <w:bookmarkStart w:id="39" w:name="_Toc456291280"/>
      <w:bookmarkStart w:id="40" w:name="_Toc3816821"/>
      <w:bookmarkStart w:id="41" w:name="_Toc456291354"/>
      <w:bookmarkStart w:id="42" w:name="_Toc456291537"/>
      <w:bookmarkStart w:id="43" w:name="_Toc456291260"/>
      <w:bookmarkStart w:id="44" w:name="_Toc456291479"/>
      <w:r>
        <w:rPr>
          <w:rFonts w:hint="eastAsia"/>
          <w:highlight w:val="none"/>
        </w:rPr>
        <w:t>第六章</w:t>
      </w:r>
      <w:r>
        <w:rPr>
          <w:sz w:val="28"/>
          <w:highlight w:val="none"/>
        </w:rPr>
        <w:t xml:space="preserve">  </w:t>
      </w:r>
      <w:r>
        <w:rPr>
          <w:rFonts w:hint="eastAsia"/>
          <w:szCs w:val="28"/>
          <w:highlight w:val="none"/>
          <w:lang w:eastAsia="zh-CN"/>
        </w:rPr>
        <w:t>投标文件</w:t>
      </w:r>
      <w:r>
        <w:rPr>
          <w:rFonts w:hint="eastAsia"/>
          <w:szCs w:val="36"/>
          <w:highlight w:val="none"/>
        </w:rPr>
        <w:t>格式</w:t>
      </w:r>
      <w:bookmarkEnd w:id="38"/>
      <w:bookmarkEnd w:id="39"/>
      <w:bookmarkEnd w:id="40"/>
      <w:bookmarkEnd w:id="41"/>
      <w:bookmarkEnd w:id="42"/>
      <w:bookmarkEnd w:id="43"/>
      <w:bookmarkEnd w:id="44"/>
    </w:p>
    <w:p>
      <w:pPr>
        <w:rPr>
          <w:highlight w:val="red"/>
        </w:rPr>
      </w:pPr>
    </w:p>
    <w:p>
      <w:pPr>
        <w:pStyle w:val="26"/>
        <w:spacing w:after="100" w:afterAutospacing="1" w:line="360" w:lineRule="auto"/>
        <w:jc w:val="center"/>
      </w:pPr>
      <w:r>
        <w:t>目  录</w:t>
      </w:r>
    </w:p>
    <w:p>
      <w:pPr>
        <w:pStyle w:val="26"/>
        <w:spacing w:after="100" w:afterAutospacing="1" w:line="240" w:lineRule="auto"/>
      </w:pPr>
      <w:r>
        <w:rPr>
          <w:rFonts w:ascii="宋体" w:hAnsi="宋体" w:eastAsia="宋体" w:cs="宋体"/>
        </w:rPr>
        <w:t>一、投标文件封面</w:t>
      </w:r>
    </w:p>
    <w:p>
      <w:pPr>
        <w:pStyle w:val="26"/>
        <w:spacing w:after="100" w:afterAutospacing="1" w:line="240" w:lineRule="auto"/>
      </w:pPr>
      <w:r>
        <w:rPr>
          <w:rFonts w:ascii="宋体" w:hAnsi="宋体" w:eastAsia="宋体" w:cs="宋体"/>
        </w:rPr>
        <w:t>二、营业执照、组织机构代码证、税务登记证</w:t>
      </w:r>
    </w:p>
    <w:p>
      <w:pPr>
        <w:pStyle w:val="26"/>
        <w:spacing w:after="100" w:afterAutospacing="1" w:line="240" w:lineRule="auto"/>
        <w:rPr>
          <w:rFonts w:hint="eastAsia" w:eastAsia="宋体"/>
          <w:lang w:eastAsia="zh-CN"/>
        </w:rPr>
      </w:pPr>
      <w:r>
        <w:rPr>
          <w:rFonts w:ascii="宋体" w:hAnsi="宋体" w:eastAsia="宋体" w:cs="宋体"/>
        </w:rPr>
        <w:t>三、投标保证金</w:t>
      </w:r>
      <w:r>
        <w:rPr>
          <w:rFonts w:hint="eastAsia" w:ascii="宋体" w:hAnsi="宋体" w:eastAsia="宋体" w:cs="宋体"/>
          <w:lang w:eastAsia="zh-CN"/>
        </w:rPr>
        <w:t>凭证</w:t>
      </w:r>
    </w:p>
    <w:p>
      <w:pPr>
        <w:pStyle w:val="26"/>
        <w:spacing w:after="100" w:afterAutospacing="1" w:line="240" w:lineRule="auto"/>
      </w:pPr>
      <w:r>
        <w:rPr>
          <w:rFonts w:ascii="宋体" w:hAnsi="宋体" w:eastAsia="宋体" w:cs="宋体"/>
        </w:rPr>
        <w:t>四、其他声明材料</w:t>
      </w:r>
    </w:p>
    <w:p>
      <w:pPr>
        <w:pStyle w:val="26"/>
        <w:spacing w:after="100" w:afterAutospacing="1" w:line="240" w:lineRule="auto"/>
        <w:rPr>
          <w:rFonts w:ascii="宋体" w:hAnsi="宋体" w:eastAsia="宋体" w:cs="宋体"/>
        </w:rPr>
      </w:pPr>
      <w:r>
        <w:rPr>
          <w:rFonts w:ascii="宋体" w:hAnsi="宋体" w:eastAsia="宋体" w:cs="宋体"/>
        </w:rPr>
        <w:t>五、不参与围标串标承诺书</w:t>
      </w:r>
    </w:p>
    <w:p>
      <w:pPr>
        <w:pStyle w:val="26"/>
        <w:spacing w:after="100" w:afterAutospacing="1" w:line="240" w:lineRule="auto"/>
      </w:pPr>
      <w:r>
        <w:rPr>
          <w:rFonts w:hint="eastAsia" w:ascii="宋体" w:hAnsi="宋体" w:eastAsia="宋体" w:cs="宋体"/>
          <w:lang w:eastAsia="zh-CN"/>
        </w:rPr>
        <w:t>七</w:t>
      </w:r>
      <w:r>
        <w:rPr>
          <w:rFonts w:ascii="宋体" w:hAnsi="宋体" w:eastAsia="宋体" w:cs="宋体"/>
        </w:rPr>
        <w:t>、投标函</w:t>
      </w:r>
    </w:p>
    <w:p>
      <w:pPr>
        <w:pStyle w:val="26"/>
        <w:spacing w:after="100" w:afterAutospacing="1" w:line="240" w:lineRule="auto"/>
      </w:pPr>
      <w:r>
        <w:rPr>
          <w:rFonts w:hint="eastAsia" w:ascii="宋体" w:hAnsi="宋体" w:eastAsia="宋体" w:cs="宋体"/>
          <w:lang w:eastAsia="zh-CN"/>
        </w:rPr>
        <w:t>八</w:t>
      </w:r>
      <w:r>
        <w:rPr>
          <w:rFonts w:ascii="宋体" w:hAnsi="宋体" w:eastAsia="宋体" w:cs="宋体"/>
        </w:rPr>
        <w:t>、开标一览表</w:t>
      </w:r>
    </w:p>
    <w:p>
      <w:pPr>
        <w:pStyle w:val="26"/>
        <w:spacing w:after="100" w:afterAutospacing="1" w:line="240" w:lineRule="auto"/>
        <w:rPr>
          <w:rFonts w:ascii="宋体" w:hAnsi="宋体" w:eastAsia="宋体" w:cs="宋体"/>
        </w:rPr>
      </w:pPr>
      <w:r>
        <w:rPr>
          <w:rFonts w:hint="eastAsia" w:ascii="宋体" w:hAnsi="宋体" w:eastAsia="宋体" w:cs="宋体"/>
          <w:lang w:eastAsia="zh-CN"/>
        </w:rPr>
        <w:t>九</w:t>
      </w:r>
      <w:r>
        <w:rPr>
          <w:rFonts w:ascii="宋体" w:hAnsi="宋体" w:eastAsia="宋体" w:cs="宋体"/>
        </w:rPr>
        <w:t>、分项报价表</w:t>
      </w:r>
    </w:p>
    <w:p>
      <w:pPr>
        <w:pStyle w:val="26"/>
        <w:spacing w:after="100" w:afterAutospacing="1" w:line="240" w:lineRule="auto"/>
        <w:rPr>
          <w:rFonts w:hint="eastAsia" w:ascii="宋体" w:hAnsi="宋体" w:eastAsia="宋体" w:cs="宋体"/>
          <w:lang w:eastAsia="zh-CN"/>
        </w:rPr>
      </w:pPr>
      <w:r>
        <w:rPr>
          <w:rFonts w:hint="eastAsia" w:ascii="宋体" w:hAnsi="宋体" w:eastAsia="宋体" w:cs="宋体"/>
          <w:lang w:eastAsia="zh-CN"/>
        </w:rPr>
        <w:t>十、实质性响应一览表</w:t>
      </w:r>
    </w:p>
    <w:p>
      <w:pPr>
        <w:numPr>
          <w:ilvl w:val="0"/>
          <w:numId w:val="0"/>
        </w:numPr>
        <w:spacing w:line="360" w:lineRule="auto"/>
        <w:jc w:val="both"/>
        <w:rPr>
          <w:rFonts w:hint="eastAsia"/>
          <w:lang w:eastAsia="zh-CN"/>
        </w:rPr>
      </w:pPr>
      <w:r>
        <w:rPr>
          <w:rFonts w:hint="eastAsia" w:ascii="宋体" w:hAnsi="宋体" w:eastAsia="宋体" w:cs="宋体"/>
          <w:kern w:val="0"/>
          <w:sz w:val="24"/>
          <w:szCs w:val="24"/>
          <w:lang w:eastAsia="zh-CN" w:bidi="ar-SA"/>
        </w:rPr>
        <w:t>十一</w:t>
      </w:r>
      <w:r>
        <w:rPr>
          <w:rFonts w:hint="eastAsia" w:ascii="宋体" w:hAnsi="宋体" w:eastAsia="宋体" w:cs="宋体"/>
          <w:kern w:val="0"/>
          <w:sz w:val="24"/>
          <w:szCs w:val="24"/>
          <w:lang w:val="en-US" w:eastAsia="zh-CN" w:bidi="ar-SA"/>
        </w:rPr>
        <w:t>、投标人一般情况表</w:t>
      </w:r>
    </w:p>
    <w:p>
      <w:pPr>
        <w:pStyle w:val="26"/>
        <w:spacing w:after="100" w:afterAutospacing="1" w:line="360" w:lineRule="auto"/>
      </w:pPr>
      <w:r>
        <w:rPr>
          <w:rFonts w:hint="eastAsia" w:ascii="宋体" w:hAnsi="宋体" w:eastAsia="宋体" w:cs="宋体"/>
          <w:lang w:eastAsia="zh-CN"/>
        </w:rPr>
        <w:t>十二</w:t>
      </w:r>
      <w:r>
        <w:rPr>
          <w:rFonts w:ascii="宋体" w:hAnsi="宋体" w:eastAsia="宋体" w:cs="宋体"/>
        </w:rPr>
        <w:t>、货物、服务清单</w:t>
      </w:r>
    </w:p>
    <w:p>
      <w:pPr>
        <w:pStyle w:val="26"/>
        <w:spacing w:after="100" w:afterAutospacing="1" w:line="240" w:lineRule="auto"/>
      </w:pPr>
      <w:r>
        <w:rPr>
          <w:rFonts w:ascii="宋体" w:hAnsi="宋体" w:eastAsia="宋体" w:cs="宋体"/>
        </w:rPr>
        <w:t>十</w:t>
      </w:r>
      <w:r>
        <w:rPr>
          <w:rFonts w:hint="eastAsia" w:ascii="宋体" w:hAnsi="宋体" w:eastAsia="宋体" w:cs="宋体"/>
          <w:lang w:eastAsia="zh-CN"/>
        </w:rPr>
        <w:t>三</w:t>
      </w:r>
      <w:r>
        <w:rPr>
          <w:rFonts w:ascii="宋体" w:hAnsi="宋体" w:eastAsia="宋体" w:cs="宋体"/>
        </w:rPr>
        <w:t>、法定代表人授权书</w:t>
      </w:r>
    </w:p>
    <w:p>
      <w:pPr>
        <w:pStyle w:val="26"/>
        <w:spacing w:after="100" w:afterAutospacing="1" w:line="240" w:lineRule="auto"/>
      </w:pPr>
      <w:r>
        <w:rPr>
          <w:rFonts w:ascii="宋体" w:hAnsi="宋体" w:eastAsia="宋体" w:cs="宋体"/>
        </w:rPr>
        <w:t>十</w:t>
      </w:r>
      <w:r>
        <w:rPr>
          <w:rFonts w:hint="eastAsia" w:ascii="宋体" w:hAnsi="宋体" w:eastAsia="宋体" w:cs="宋体"/>
          <w:lang w:eastAsia="zh-CN"/>
        </w:rPr>
        <w:t>四</w:t>
      </w:r>
      <w:r>
        <w:rPr>
          <w:rFonts w:ascii="宋体" w:hAnsi="宋体" w:eastAsia="宋体" w:cs="宋体"/>
        </w:rPr>
        <w:t>、售后服务承诺</w:t>
      </w:r>
    </w:p>
    <w:p>
      <w:pPr>
        <w:pStyle w:val="26"/>
        <w:spacing w:after="100" w:afterAutospacing="1" w:line="240" w:lineRule="auto"/>
      </w:pPr>
      <w:r>
        <w:rPr>
          <w:rFonts w:ascii="宋体" w:hAnsi="宋体" w:eastAsia="宋体" w:cs="宋体"/>
        </w:rPr>
        <w:t>十</w:t>
      </w:r>
      <w:r>
        <w:rPr>
          <w:rFonts w:hint="eastAsia" w:ascii="宋体" w:hAnsi="宋体" w:eastAsia="宋体" w:cs="宋体"/>
          <w:lang w:eastAsia="zh-CN"/>
        </w:rPr>
        <w:t>五</w:t>
      </w:r>
      <w:r>
        <w:rPr>
          <w:rFonts w:ascii="宋体" w:hAnsi="宋体" w:eastAsia="宋体" w:cs="宋体"/>
        </w:rPr>
        <w:t>、货物、服务介绍、项目建设（服务）方案</w:t>
      </w:r>
    </w:p>
    <w:p>
      <w:pPr>
        <w:pStyle w:val="26"/>
        <w:spacing w:after="100" w:afterAutospacing="1" w:line="240" w:lineRule="auto"/>
      </w:pPr>
      <w:r>
        <w:rPr>
          <w:rFonts w:ascii="宋体" w:hAnsi="宋体" w:eastAsia="宋体" w:cs="宋体"/>
        </w:rPr>
        <w:t>十</w:t>
      </w:r>
      <w:r>
        <w:rPr>
          <w:rFonts w:hint="eastAsia" w:ascii="宋体" w:hAnsi="宋体" w:eastAsia="宋体" w:cs="宋体"/>
          <w:lang w:eastAsia="zh-CN"/>
        </w:rPr>
        <w:t>六</w:t>
      </w:r>
      <w:r>
        <w:rPr>
          <w:rFonts w:ascii="宋体" w:hAnsi="宋体" w:eastAsia="宋体" w:cs="宋体"/>
        </w:rPr>
        <w:t>、</w:t>
      </w:r>
      <w:r>
        <w:rPr>
          <w:rFonts w:hint="eastAsia" w:ascii="宋体" w:hAnsi="宋体" w:eastAsia="宋体" w:cs="宋体"/>
          <w:lang w:eastAsia="zh-CN"/>
        </w:rPr>
        <w:t>招标</w:t>
      </w:r>
      <w:r>
        <w:rPr>
          <w:rFonts w:ascii="宋体" w:hAnsi="宋体" w:eastAsia="宋体" w:cs="宋体"/>
        </w:rPr>
        <w:t>供应商认为需提供的证明文件及其它资料</w:t>
      </w:r>
    </w:p>
    <w:p>
      <w:pPr>
        <w:pStyle w:val="26"/>
        <w:spacing w:after="100" w:afterAutospacing="1" w:line="240" w:lineRule="auto"/>
      </w:pPr>
    </w:p>
    <w:p>
      <w:pPr>
        <w:spacing w:line="240" w:lineRule="auto"/>
        <w:rPr>
          <w:highlight w:val="red"/>
        </w:rPr>
      </w:pPr>
    </w:p>
    <w:p>
      <w:pPr>
        <w:pStyle w:val="24"/>
        <w:spacing w:line="240" w:lineRule="auto"/>
        <w:outlineLvl w:val="2"/>
      </w:pPr>
      <w:r>
        <w:br w:type="page"/>
      </w:r>
    </w:p>
    <w:p>
      <w:pPr>
        <w:pStyle w:val="24"/>
        <w:outlineLvl w:val="2"/>
      </w:pPr>
    </w:p>
    <w:p>
      <w:pPr>
        <w:pStyle w:val="24"/>
        <w:outlineLvl w:val="2"/>
      </w:pPr>
      <w:r>
        <w:t>一、投标文件封面</w:t>
      </w:r>
    </w:p>
    <w:p>
      <w:pPr>
        <w:jc w:val="center"/>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b/>
          <w:bCs/>
          <w:sz w:val="32"/>
          <w:szCs w:val="32"/>
          <w:lang w:val="en-US" w:eastAsia="zh-CN"/>
        </w:rPr>
        <w:t>投标文件封面模板</w:t>
      </w:r>
    </w:p>
    <w:p>
      <w:pPr>
        <w:ind w:firstLine="4480" w:firstLineChars="1400"/>
        <w:jc w:val="right"/>
        <w:rPr>
          <w:rFonts w:hint="eastAsia" w:ascii="方正小标宋_GBK" w:hAnsi="方正小标宋_GBK" w:eastAsia="方正小标宋_GBK" w:cs="方正小标宋_GBK"/>
          <w:sz w:val="32"/>
          <w:szCs w:val="32"/>
          <w:lang w:val="en-US" w:eastAsia="zh-CN"/>
        </w:rPr>
      </w:pPr>
    </w:p>
    <w:p>
      <w:pPr>
        <w:ind w:firstLine="4480" w:firstLineChars="1400"/>
        <w:jc w:val="right"/>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正（副）本</w:t>
      </w:r>
    </w:p>
    <w:p>
      <w:pPr>
        <w:jc w:val="both"/>
        <w:rPr>
          <w:rFonts w:hint="eastAsia" w:ascii="方正小标宋_GBK" w:hAnsi="方正小标宋_GBK" w:eastAsia="方正小标宋_GBK" w:cs="方正小标宋_GBK"/>
          <w:sz w:val="32"/>
          <w:szCs w:val="32"/>
          <w:lang w:val="en-US" w:eastAsia="zh-CN"/>
        </w:rPr>
      </w:pPr>
    </w:p>
    <w:p>
      <w:pPr>
        <w:jc w:val="center"/>
        <w:rPr>
          <w:rFonts w:hint="eastAsia" w:ascii="方正小标宋_GBK" w:hAnsi="方正小标宋_GBK" w:eastAsia="方正小标宋_GBK" w:cs="方正小标宋_GBK"/>
          <w:sz w:val="32"/>
          <w:szCs w:val="32"/>
          <w:lang w:val="en-US" w:eastAsia="zh-CN"/>
        </w:rPr>
      </w:pPr>
    </w:p>
    <w:p>
      <w:pPr>
        <w:jc w:val="center"/>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（项目名称）投标文件</w:t>
      </w:r>
    </w:p>
    <w:p>
      <w:pPr>
        <w:jc w:val="both"/>
        <w:rPr>
          <w:rFonts w:hint="eastAsia" w:ascii="方正小标宋_GBK" w:hAnsi="方正小标宋_GBK" w:eastAsia="方正小标宋_GBK" w:cs="方正小标宋_GBK"/>
          <w:sz w:val="32"/>
          <w:szCs w:val="32"/>
          <w:lang w:val="en-US" w:eastAsia="zh-CN"/>
        </w:rPr>
      </w:pPr>
    </w:p>
    <w:p>
      <w:pPr>
        <w:jc w:val="both"/>
        <w:rPr>
          <w:rFonts w:hint="eastAsia" w:ascii="方正小标宋_GBK" w:hAnsi="方正小标宋_GBK" w:eastAsia="方正小标宋_GBK" w:cs="方正小标宋_GBK"/>
          <w:sz w:val="32"/>
          <w:szCs w:val="32"/>
          <w:lang w:val="en-US" w:eastAsia="zh-CN"/>
        </w:rPr>
      </w:pPr>
    </w:p>
    <w:p>
      <w:pPr>
        <w:jc w:val="both"/>
        <w:rPr>
          <w:rFonts w:hint="eastAsia" w:ascii="方正小标宋_GBK" w:hAnsi="方正小标宋_GBK" w:eastAsia="方正小标宋_GBK" w:cs="方正小标宋_GBK"/>
          <w:sz w:val="32"/>
          <w:szCs w:val="32"/>
          <w:lang w:val="en-US" w:eastAsia="zh-CN"/>
        </w:rPr>
      </w:pPr>
    </w:p>
    <w:p>
      <w:pPr>
        <w:jc w:val="both"/>
        <w:rPr>
          <w:rFonts w:hint="eastAsia" w:ascii="方正小标宋_GBK" w:hAnsi="方正小标宋_GBK" w:eastAsia="方正小标宋_GBK" w:cs="方正小标宋_GBK"/>
          <w:sz w:val="32"/>
          <w:szCs w:val="32"/>
          <w:lang w:val="en-US" w:eastAsia="zh-CN"/>
        </w:rPr>
      </w:pPr>
    </w:p>
    <w:p>
      <w:pPr>
        <w:jc w:val="both"/>
        <w:rPr>
          <w:rFonts w:hint="eastAsia" w:ascii="方正小标宋_GBK" w:hAnsi="方正小标宋_GBK" w:eastAsia="方正小标宋_GBK" w:cs="方正小标宋_GBK"/>
          <w:sz w:val="32"/>
          <w:szCs w:val="32"/>
          <w:lang w:val="en-US" w:eastAsia="zh-CN"/>
        </w:rPr>
      </w:pPr>
    </w:p>
    <w:p>
      <w:p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 xml:space="preserve">招标文件编号： </w:t>
      </w:r>
    </w:p>
    <w:p>
      <w:p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采购人：</w:t>
      </w:r>
    </w:p>
    <w:p>
      <w:p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 xml:space="preserve">投标人名称：（加盖公章） </w:t>
      </w:r>
    </w:p>
    <w:p>
      <w:p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投标人详细地址：</w:t>
      </w:r>
    </w:p>
    <w:p>
      <w:p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投标人联系电话：</w:t>
      </w:r>
    </w:p>
    <w:p>
      <w:p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 xml:space="preserve">投标人统一的社会信用代码： </w:t>
      </w:r>
    </w:p>
    <w:p>
      <w:pPr>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投标日期： 年 月 日</w:t>
      </w:r>
    </w:p>
    <w:p>
      <w:pPr>
        <w:pStyle w:val="27"/>
        <w:spacing w:line="360" w:lineRule="auto"/>
        <w:jc w:val="center"/>
        <w:rPr>
          <w:rFonts w:hint="eastAsia" w:ascii="宋体" w:hAnsi="宋体"/>
          <w:sz w:val="24"/>
        </w:rPr>
      </w:pPr>
    </w:p>
    <w:p>
      <w:pPr>
        <w:jc w:val="center"/>
        <w:rPr>
          <w:rFonts w:hint="eastAsia" w:ascii="方正小标宋_GBK" w:hAnsi="方正小标宋_GBK" w:eastAsia="方正小标宋_GBK" w:cs="方正小标宋_GBK"/>
          <w:sz w:val="32"/>
          <w:szCs w:val="32"/>
          <w:lang w:val="en-US" w:eastAsia="zh-CN"/>
        </w:rPr>
      </w:pPr>
    </w:p>
    <w:p>
      <w:pPr>
        <w:jc w:val="center"/>
        <w:rPr>
          <w:rFonts w:hint="eastAsia" w:ascii="方正小标宋_GBK" w:hAnsi="方正小标宋_GBK" w:eastAsia="方正小标宋_GBK" w:cs="方正小标宋_GBK"/>
          <w:sz w:val="32"/>
          <w:szCs w:val="32"/>
          <w:lang w:val="en-US" w:eastAsia="zh-CN"/>
        </w:rPr>
      </w:pPr>
    </w:p>
    <w:p>
      <w:pPr>
        <w:jc w:val="center"/>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此文件于   年   月   日时前不得启封</w:t>
      </w:r>
    </w:p>
    <w:p>
      <w:pPr>
        <w:pStyle w:val="27"/>
        <w:spacing w:line="360" w:lineRule="auto"/>
        <w:jc w:val="center"/>
        <w:rPr>
          <w:rFonts w:hint="eastAsia" w:eastAsia="黑体"/>
          <w:b/>
          <w:sz w:val="72"/>
          <w:szCs w:val="72"/>
        </w:rPr>
      </w:pPr>
    </w:p>
    <w:p>
      <w:pPr>
        <w:pStyle w:val="27"/>
        <w:spacing w:line="360" w:lineRule="auto"/>
        <w:jc w:val="center"/>
        <w:rPr>
          <w:rFonts w:hint="eastAsia" w:eastAsia="黑体"/>
          <w:b/>
          <w:sz w:val="72"/>
          <w:szCs w:val="72"/>
        </w:rPr>
      </w:pPr>
    </w:p>
    <w:p>
      <w:pPr>
        <w:pStyle w:val="28"/>
        <w:outlineLvl w:val="1"/>
      </w:pPr>
      <w:r>
        <w:t>二、资格审查资料</w:t>
      </w:r>
    </w:p>
    <w:p>
      <w:pPr>
        <w:pStyle w:val="29"/>
        <w:outlineLvl w:val="2"/>
      </w:pPr>
      <w:r>
        <w:t>营业执照、组织机构代码证、税务登记证</w:t>
      </w:r>
    </w:p>
    <w:p>
      <w:pPr>
        <w:pStyle w:val="30"/>
        <w:outlineLvl w:val="9"/>
        <w:rPr>
          <w:rFonts w:hint="eastAsia"/>
        </w:rPr>
      </w:pPr>
      <w:bookmarkStart w:id="45" w:name="_Toc29974"/>
      <w:r>
        <w:rPr>
          <w:rFonts w:hint="eastAsia"/>
        </w:rPr>
        <w:t>营业执照、组织机构代码证、税务登记证</w:t>
      </w:r>
      <w:bookmarkEnd w:id="45"/>
    </w:p>
    <w:p>
      <w:pPr>
        <w:pStyle w:val="31"/>
        <w:ind w:left="0" w:firstLine="0"/>
        <w:rPr>
          <w:rFonts w:hint="eastAsia" w:ascii="宋体" w:hAnsi="宋体"/>
        </w:rPr>
      </w:pPr>
      <w:r>
        <w:rPr>
          <w:rFonts w:hint="eastAsia" w:ascii="宋体" w:hAnsi="宋体"/>
        </w:rPr>
        <w:t>说明：此处上传营业执照、组织机构代码证、税务登记证，如三证合一，只需要导入营业执照即可。</w:t>
      </w:r>
    </w:p>
    <w:p>
      <w:pPr>
        <w:pStyle w:val="26"/>
        <w:spacing w:after="100" w:afterAutospacing="1"/>
        <w:rPr>
          <w:rFonts w:ascii="黑体" w:hAnsi="黑体" w:eastAsia="黑体" w:cs="Times New Roman"/>
          <w:b/>
          <w:sz w:val="32"/>
          <w:szCs w:val="24"/>
          <w:lang w:bidi="ar-SA"/>
        </w:rPr>
      </w:pPr>
    </w:p>
    <w:p>
      <w:pPr>
        <w:pStyle w:val="26"/>
        <w:spacing w:after="100" w:afterAutospacing="1"/>
        <w:rPr>
          <w:rFonts w:ascii="黑体" w:hAnsi="黑体" w:eastAsia="黑体" w:cs="Times New Roman"/>
          <w:b/>
          <w:sz w:val="32"/>
          <w:szCs w:val="24"/>
          <w:lang w:bidi="ar-SA"/>
        </w:rPr>
      </w:pPr>
    </w:p>
    <w:p>
      <w:pPr>
        <w:pStyle w:val="26"/>
        <w:numPr>
          <w:ilvl w:val="0"/>
          <w:numId w:val="0"/>
        </w:numPr>
        <w:spacing w:after="100" w:afterAutospacing="1"/>
        <w:ind w:left="200" w:leftChars="0"/>
        <w:rPr>
          <w:rFonts w:hint="eastAsia" w:ascii="黑体" w:hAnsi="黑体" w:eastAsia="黑体" w:cs="Times New Roman"/>
          <w:b/>
          <w:sz w:val="32"/>
          <w:szCs w:val="24"/>
          <w:lang w:eastAsia="zh-CN" w:bidi="ar-SA"/>
        </w:rPr>
      </w:pPr>
      <w:r>
        <w:rPr>
          <w:rFonts w:hint="eastAsia" w:ascii="黑体" w:hAnsi="黑体" w:eastAsia="黑体" w:cs="Times New Roman"/>
          <w:b/>
          <w:sz w:val="32"/>
          <w:szCs w:val="24"/>
          <w:lang w:eastAsia="zh-CN" w:bidi="ar-SA"/>
        </w:rPr>
        <w:t>三、</w:t>
      </w:r>
      <w:r>
        <w:rPr>
          <w:rFonts w:ascii="黑体" w:hAnsi="黑体" w:eastAsia="黑体" w:cs="Times New Roman"/>
          <w:b/>
          <w:sz w:val="32"/>
          <w:szCs w:val="24"/>
          <w:lang w:bidi="ar-SA"/>
        </w:rPr>
        <w:t>投标保证金</w:t>
      </w:r>
      <w:r>
        <w:rPr>
          <w:rFonts w:hint="eastAsia" w:ascii="黑体" w:hAnsi="黑体" w:eastAsia="黑体" w:cs="Times New Roman"/>
          <w:b/>
          <w:sz w:val="32"/>
          <w:szCs w:val="24"/>
          <w:lang w:eastAsia="zh-CN" w:bidi="ar-SA"/>
        </w:rPr>
        <w:t>凭证</w:t>
      </w:r>
    </w:p>
    <w:p>
      <w:pPr>
        <w:pStyle w:val="26"/>
        <w:numPr>
          <w:ilvl w:val="0"/>
          <w:numId w:val="0"/>
        </w:numPr>
        <w:spacing w:after="100" w:afterAutospacing="1"/>
        <w:ind w:left="200" w:leftChars="0"/>
        <w:rPr>
          <w:rFonts w:hint="eastAsia" w:ascii="黑体" w:hAnsi="黑体" w:eastAsia="黑体" w:cs="Times New Roman"/>
          <w:b/>
          <w:sz w:val="32"/>
          <w:szCs w:val="24"/>
          <w:lang w:eastAsia="zh-CN" w:bidi="ar-SA"/>
        </w:rPr>
      </w:pPr>
      <w:r>
        <w:rPr>
          <w:rFonts w:hint="eastAsia" w:ascii="宋体" w:hAnsi="宋体"/>
        </w:rPr>
        <w:t>说明：此处上传投标保证金</w:t>
      </w:r>
      <w:r>
        <w:rPr>
          <w:rFonts w:hint="eastAsia" w:ascii="宋体" w:hAnsi="宋体"/>
          <w:lang w:eastAsia="zh-CN"/>
        </w:rPr>
        <w:t>凭证</w:t>
      </w:r>
    </w:p>
    <w:p>
      <w:pPr>
        <w:pStyle w:val="26"/>
        <w:numPr>
          <w:ilvl w:val="0"/>
          <w:numId w:val="0"/>
        </w:numPr>
        <w:spacing w:after="100" w:afterAutospacing="1"/>
        <w:ind w:left="200" w:leftChars="0"/>
        <w:rPr>
          <w:rFonts w:hint="eastAsia" w:ascii="黑体" w:hAnsi="黑体" w:eastAsia="黑体" w:cs="Times New Roman"/>
          <w:b/>
          <w:sz w:val="32"/>
          <w:szCs w:val="24"/>
          <w:lang w:eastAsia="zh-CN" w:bidi="ar-SA"/>
        </w:rPr>
      </w:pPr>
    </w:p>
    <w:p>
      <w:pPr>
        <w:pStyle w:val="32"/>
        <w:outlineLvl w:val="2"/>
      </w:pPr>
      <w:r>
        <w:br w:type="page"/>
      </w:r>
      <w:r>
        <w:rPr>
          <w:rFonts w:hint="eastAsia"/>
          <w:lang w:eastAsia="zh-CN"/>
        </w:rPr>
        <w:t>四、</w:t>
      </w:r>
      <w:r>
        <w:t>其他声明材料</w:t>
      </w:r>
    </w:p>
    <w:p>
      <w:pPr>
        <w:pStyle w:val="33"/>
        <w:outlineLvl w:val="9"/>
        <w:rPr>
          <w:rFonts w:hint="eastAsia"/>
        </w:rPr>
      </w:pPr>
      <w:bookmarkStart w:id="46" w:name="_Toc6546"/>
      <w:r>
        <w:rPr>
          <w:rFonts w:hint="eastAsia"/>
        </w:rPr>
        <w:t>其他声明材料</w:t>
      </w:r>
      <w:bookmarkEnd w:id="46"/>
    </w:p>
    <w:p>
      <w:pPr>
        <w:pStyle w:val="35"/>
        <w:rPr>
          <w:rFonts w:hint="eastAsia" w:ascii="宋体" w:hAnsi="宋体"/>
          <w:kern w:val="0"/>
          <w:sz w:val="24"/>
        </w:rPr>
      </w:pPr>
      <w:r>
        <w:rPr>
          <w:rFonts w:hint="eastAsia" w:ascii="宋体" w:hAnsi="宋体"/>
          <w:kern w:val="0"/>
          <w:sz w:val="24"/>
        </w:rPr>
        <w:t>1.供应商</w:t>
      </w:r>
      <w:r>
        <w:rPr>
          <w:rFonts w:hint="eastAsia" w:ascii="宋体" w:hAnsi="宋体"/>
          <w:kern w:val="0"/>
          <w:sz w:val="24"/>
          <w:lang w:eastAsia="zh-CN"/>
        </w:rPr>
        <w:t>设立的</w:t>
      </w:r>
      <w:r>
        <w:rPr>
          <w:rFonts w:hint="eastAsia" w:ascii="宋体" w:hAnsi="宋体"/>
          <w:kern w:val="0"/>
          <w:sz w:val="24"/>
        </w:rPr>
        <w:t>分公司或售后服务机构证明文件；</w:t>
      </w:r>
    </w:p>
    <w:p>
      <w:pPr>
        <w:pStyle w:val="35"/>
        <w:rPr>
          <w:rFonts w:hint="eastAsia" w:ascii="宋体" w:hAnsi="宋体"/>
          <w:kern w:val="0"/>
          <w:sz w:val="24"/>
        </w:rPr>
      </w:pPr>
      <w:r>
        <w:rPr>
          <w:rFonts w:hint="eastAsia" w:ascii="宋体" w:hAnsi="宋体"/>
          <w:kern w:val="0"/>
          <w:sz w:val="24"/>
        </w:rPr>
        <w:t>2.类似项目业绩表；</w:t>
      </w:r>
    </w:p>
    <w:p>
      <w:pPr>
        <w:pStyle w:val="34"/>
        <w:adjustRightInd w:val="0"/>
        <w:snapToGrid w:val="0"/>
        <w:spacing w:line="500" w:lineRule="exact"/>
        <w:rPr>
          <w:rFonts w:hint="eastAsia" w:ascii="宋体" w:hAnsi="宋体"/>
          <w:sz w:val="24"/>
          <w:szCs w:val="24"/>
        </w:rPr>
      </w:pPr>
      <w:r>
        <w:rPr>
          <w:rFonts w:hint="eastAsia" w:ascii="宋体" w:hAnsi="宋体"/>
          <w:sz w:val="24"/>
          <w:szCs w:val="24"/>
        </w:rPr>
        <w:t>附：类似项目业绩表</w:t>
      </w:r>
    </w:p>
    <w:p>
      <w:pPr>
        <w:pStyle w:val="34"/>
        <w:adjustRightInd w:val="0"/>
        <w:snapToGrid w:val="0"/>
        <w:spacing w:line="500" w:lineRule="exact"/>
        <w:rPr>
          <w:rFonts w:ascii="宋体" w:hAnsi="宋体"/>
          <w:sz w:val="24"/>
          <w:szCs w:val="24"/>
        </w:rPr>
      </w:pPr>
      <w:r>
        <w:rPr>
          <w:rFonts w:hint="eastAsia" w:ascii="宋体" w:hAnsi="宋体"/>
          <w:sz w:val="24"/>
          <w:szCs w:val="24"/>
        </w:rPr>
        <w:t>采购项目编号：</w:t>
      </w:r>
      <w:r>
        <w:rPr>
          <w:rFonts w:hint="eastAsia" w:ascii="宋体" w:hAnsi="宋体"/>
          <w:sz w:val="24"/>
          <w:szCs w:val="24"/>
          <w:u w:val="single"/>
        </w:rPr>
        <w:t xml:space="preserve">                              </w:t>
      </w:r>
      <w:r>
        <w:rPr>
          <w:rFonts w:hint="eastAsia" w:ascii="宋体" w:hAnsi="宋体"/>
          <w:sz w:val="24"/>
          <w:szCs w:val="24"/>
        </w:rPr>
        <w:t xml:space="preserve">     </w:t>
      </w:r>
    </w:p>
    <w:p>
      <w:pPr>
        <w:pStyle w:val="34"/>
        <w:adjustRightInd w:val="0"/>
        <w:snapToGrid w:val="0"/>
        <w:spacing w:line="500" w:lineRule="exact"/>
        <w:rPr>
          <w:rFonts w:ascii="宋体" w:hAnsi="宋体"/>
          <w:sz w:val="24"/>
          <w:szCs w:val="24"/>
          <w:u w:val="single"/>
        </w:rPr>
      </w:pPr>
      <w:r>
        <w:rPr>
          <w:rFonts w:hint="eastAsia" w:ascii="宋体" w:hAnsi="宋体"/>
          <w:sz w:val="24"/>
          <w:szCs w:val="24"/>
        </w:rPr>
        <w:t>采购项目名称：</w:t>
      </w:r>
      <w:r>
        <w:rPr>
          <w:rFonts w:hint="eastAsia" w:ascii="宋体" w:hAnsi="宋体"/>
          <w:sz w:val="24"/>
          <w:szCs w:val="24"/>
          <w:u w:val="single"/>
        </w:rPr>
        <w:t xml:space="preserve">                              </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908" w:type="dxa"/>
            <w:noWrap w:val="0"/>
            <w:vAlign w:val="center"/>
          </w:tcPr>
          <w:p>
            <w:pPr>
              <w:pStyle w:val="34"/>
              <w:jc w:val="center"/>
              <w:rPr>
                <w:rFonts w:ascii="宋体" w:hAnsi="宋体"/>
                <w:sz w:val="24"/>
                <w:szCs w:val="24"/>
              </w:rPr>
            </w:pPr>
            <w:r>
              <w:rPr>
                <w:rFonts w:hint="eastAsia" w:ascii="宋体" w:hAnsi="宋体"/>
                <w:sz w:val="24"/>
                <w:szCs w:val="24"/>
              </w:rPr>
              <w:t>项目名称</w:t>
            </w:r>
          </w:p>
        </w:tc>
        <w:tc>
          <w:tcPr>
            <w:tcW w:w="7200" w:type="dxa"/>
            <w:noWrap w:val="0"/>
            <w:vAlign w:val="top"/>
          </w:tcPr>
          <w:p>
            <w:pPr>
              <w:pStyle w:val="34"/>
              <w:tabs>
                <w:tab w:val="left" w:pos="2265"/>
              </w:tabs>
              <w:rPr>
                <w:rFonts w:ascii="宋体" w:hAnsi="宋体"/>
                <w:sz w:val="24"/>
                <w:szCs w:val="24"/>
              </w:rPr>
            </w:pPr>
            <w:r>
              <w:rPr>
                <w:rFonts w:ascii="宋体" w:hAnsi="宋体"/>
                <w:sz w:val="24"/>
                <w:szCs w:val="24"/>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908" w:type="dxa"/>
            <w:noWrap w:val="0"/>
            <w:vAlign w:val="center"/>
          </w:tcPr>
          <w:p>
            <w:pPr>
              <w:pStyle w:val="34"/>
              <w:jc w:val="center"/>
              <w:rPr>
                <w:rFonts w:ascii="宋体" w:hAnsi="宋体"/>
                <w:sz w:val="24"/>
                <w:szCs w:val="24"/>
              </w:rPr>
            </w:pPr>
            <w:r>
              <w:rPr>
                <w:rFonts w:hint="eastAsia" w:ascii="宋体" w:hAnsi="宋体"/>
                <w:sz w:val="24"/>
                <w:szCs w:val="24"/>
              </w:rPr>
              <w:t>项目单位名称</w:t>
            </w:r>
          </w:p>
        </w:tc>
        <w:tc>
          <w:tcPr>
            <w:tcW w:w="7200" w:type="dxa"/>
            <w:noWrap w:val="0"/>
            <w:vAlign w:val="top"/>
          </w:tcPr>
          <w:p>
            <w:pPr>
              <w:pStyle w:val="34"/>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908" w:type="dxa"/>
            <w:noWrap w:val="0"/>
            <w:vAlign w:val="center"/>
          </w:tcPr>
          <w:p>
            <w:pPr>
              <w:pStyle w:val="34"/>
              <w:spacing w:before="0" w:after="0" w:line="240" w:lineRule="auto"/>
              <w:ind w:left="0" w:firstLine="0"/>
              <w:jc w:val="center"/>
              <w:rPr>
                <w:rFonts w:ascii="宋体" w:hAnsi="宋体"/>
                <w:sz w:val="24"/>
                <w:szCs w:val="24"/>
              </w:rPr>
            </w:pPr>
            <w:r>
              <w:rPr>
                <w:rFonts w:hint="eastAsia" w:ascii="宋体" w:hAnsi="宋体"/>
                <w:sz w:val="24"/>
                <w:szCs w:val="24"/>
              </w:rPr>
              <w:t>项目单位联系人姓名及联系方式</w:t>
            </w:r>
          </w:p>
        </w:tc>
        <w:tc>
          <w:tcPr>
            <w:tcW w:w="7200" w:type="dxa"/>
            <w:noWrap w:val="0"/>
            <w:vAlign w:val="top"/>
          </w:tcPr>
          <w:p>
            <w:pPr>
              <w:pStyle w:val="34"/>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908" w:type="dxa"/>
            <w:noWrap w:val="0"/>
            <w:vAlign w:val="center"/>
          </w:tcPr>
          <w:p>
            <w:pPr>
              <w:pStyle w:val="34"/>
              <w:jc w:val="center"/>
              <w:rPr>
                <w:rFonts w:ascii="宋体" w:hAnsi="宋体"/>
                <w:sz w:val="24"/>
                <w:szCs w:val="24"/>
              </w:rPr>
            </w:pPr>
            <w:r>
              <w:rPr>
                <w:rFonts w:hint="eastAsia" w:ascii="宋体" w:hAnsi="宋体"/>
                <w:sz w:val="24"/>
                <w:szCs w:val="24"/>
              </w:rPr>
              <w:t>合同金额</w:t>
            </w:r>
          </w:p>
        </w:tc>
        <w:tc>
          <w:tcPr>
            <w:tcW w:w="7200" w:type="dxa"/>
            <w:noWrap w:val="0"/>
            <w:vAlign w:val="top"/>
          </w:tcPr>
          <w:p>
            <w:pPr>
              <w:pStyle w:val="34"/>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908" w:type="dxa"/>
            <w:noWrap w:val="0"/>
            <w:vAlign w:val="center"/>
          </w:tcPr>
          <w:p>
            <w:pPr>
              <w:pStyle w:val="34"/>
              <w:jc w:val="center"/>
              <w:rPr>
                <w:rFonts w:ascii="宋体" w:hAnsi="宋体"/>
                <w:sz w:val="24"/>
                <w:szCs w:val="24"/>
              </w:rPr>
            </w:pPr>
            <w:r>
              <w:rPr>
                <w:rFonts w:hint="eastAsia" w:ascii="宋体" w:hAnsi="宋体"/>
                <w:sz w:val="24"/>
                <w:szCs w:val="24"/>
              </w:rPr>
              <w:t>项目负责人</w:t>
            </w:r>
          </w:p>
          <w:p>
            <w:pPr>
              <w:pStyle w:val="34"/>
              <w:jc w:val="center"/>
              <w:rPr>
                <w:rFonts w:ascii="宋体" w:hAnsi="宋体"/>
                <w:sz w:val="24"/>
                <w:szCs w:val="24"/>
              </w:rPr>
            </w:pPr>
            <w:r>
              <w:rPr>
                <w:rFonts w:hint="eastAsia" w:ascii="宋体" w:hAnsi="宋体"/>
                <w:sz w:val="24"/>
                <w:szCs w:val="24"/>
              </w:rPr>
              <w:t>姓名</w:t>
            </w:r>
          </w:p>
        </w:tc>
        <w:tc>
          <w:tcPr>
            <w:tcW w:w="7200" w:type="dxa"/>
            <w:noWrap w:val="0"/>
            <w:vAlign w:val="top"/>
          </w:tcPr>
          <w:p>
            <w:pPr>
              <w:pStyle w:val="34"/>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908" w:type="dxa"/>
            <w:noWrap w:val="0"/>
            <w:vAlign w:val="center"/>
          </w:tcPr>
          <w:p>
            <w:pPr>
              <w:pStyle w:val="34"/>
              <w:jc w:val="center"/>
              <w:rPr>
                <w:rFonts w:ascii="宋体" w:hAnsi="宋体"/>
                <w:sz w:val="24"/>
                <w:szCs w:val="24"/>
              </w:rPr>
            </w:pPr>
            <w:r>
              <w:rPr>
                <w:rFonts w:hint="eastAsia" w:ascii="宋体" w:hAnsi="宋体"/>
                <w:sz w:val="24"/>
                <w:szCs w:val="24"/>
              </w:rPr>
              <w:t>项目实施时间</w:t>
            </w:r>
          </w:p>
        </w:tc>
        <w:tc>
          <w:tcPr>
            <w:tcW w:w="7200" w:type="dxa"/>
            <w:noWrap w:val="0"/>
            <w:vAlign w:val="top"/>
          </w:tcPr>
          <w:p>
            <w:pPr>
              <w:pStyle w:val="34"/>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8" w:hRule="atLeast"/>
          <w:jc w:val="center"/>
        </w:trPr>
        <w:tc>
          <w:tcPr>
            <w:tcW w:w="1908" w:type="dxa"/>
            <w:noWrap w:val="0"/>
            <w:vAlign w:val="center"/>
          </w:tcPr>
          <w:p>
            <w:pPr>
              <w:pStyle w:val="34"/>
              <w:jc w:val="center"/>
              <w:rPr>
                <w:rFonts w:ascii="宋体" w:hAnsi="宋体"/>
                <w:sz w:val="24"/>
                <w:szCs w:val="24"/>
              </w:rPr>
            </w:pPr>
            <w:r>
              <w:rPr>
                <w:rFonts w:hint="eastAsia" w:ascii="宋体" w:hAnsi="宋体"/>
                <w:sz w:val="24"/>
                <w:szCs w:val="24"/>
              </w:rPr>
              <w:t>项目内容说明</w:t>
            </w:r>
          </w:p>
        </w:tc>
        <w:tc>
          <w:tcPr>
            <w:tcW w:w="7200" w:type="dxa"/>
            <w:noWrap w:val="0"/>
            <w:vAlign w:val="top"/>
          </w:tcPr>
          <w:p>
            <w:pPr>
              <w:pStyle w:val="34"/>
              <w:jc w:val="center"/>
              <w:rPr>
                <w:rFonts w:ascii="宋体" w:hAnsi="宋体"/>
                <w:sz w:val="24"/>
                <w:szCs w:val="24"/>
              </w:rPr>
            </w:pPr>
          </w:p>
        </w:tc>
      </w:tr>
    </w:tbl>
    <w:p>
      <w:pPr>
        <w:pStyle w:val="34"/>
        <w:autoSpaceDE w:val="0"/>
        <w:autoSpaceDN w:val="0"/>
        <w:rPr>
          <w:rFonts w:ascii="宋体" w:hAnsi="宋体"/>
          <w:sz w:val="24"/>
          <w:szCs w:val="24"/>
        </w:rPr>
      </w:pPr>
      <w:r>
        <w:rPr>
          <w:rFonts w:hint="eastAsia" w:ascii="宋体" w:hAnsi="宋体"/>
          <w:sz w:val="24"/>
          <w:szCs w:val="24"/>
        </w:rPr>
        <w:t>说明：1．每个合同须单独附表，并附上相关证明材料，否则专家在评审时将不予采信；</w:t>
      </w:r>
    </w:p>
    <w:p>
      <w:pPr>
        <w:pStyle w:val="34"/>
        <w:ind w:left="1079" w:leftChars="392" w:hanging="256" w:hangingChars="107"/>
        <w:rPr>
          <w:rFonts w:ascii="宋体" w:hAnsi="宋体"/>
          <w:sz w:val="24"/>
          <w:szCs w:val="24"/>
        </w:rPr>
      </w:pPr>
      <w:r>
        <w:rPr>
          <w:rFonts w:hint="eastAsia" w:ascii="宋体" w:hAnsi="宋体"/>
          <w:sz w:val="24"/>
          <w:szCs w:val="24"/>
        </w:rPr>
        <w:t>2．项目内容请详细说明所承担的具体工作内容，如：网络建设、系统集成、软件开发、网站建设等；</w:t>
      </w:r>
    </w:p>
    <w:p>
      <w:pPr>
        <w:pStyle w:val="34"/>
        <w:adjustRightInd w:val="0"/>
        <w:snapToGrid w:val="0"/>
        <w:spacing w:line="500" w:lineRule="exact"/>
        <w:rPr>
          <w:rFonts w:ascii="宋体" w:hAnsi="宋体"/>
          <w:sz w:val="24"/>
          <w:szCs w:val="24"/>
        </w:rPr>
      </w:pPr>
      <w:r>
        <w:rPr>
          <w:rFonts w:hint="eastAsia" w:ascii="宋体" w:hAnsi="宋体"/>
          <w:sz w:val="24"/>
          <w:szCs w:val="24"/>
        </w:rPr>
        <w:t>投标人法定代表人（签章）：</w:t>
      </w:r>
      <w:r>
        <w:rPr>
          <w:rFonts w:hint="eastAsia" w:ascii="宋体" w:hAnsi="宋体"/>
          <w:sz w:val="24"/>
          <w:szCs w:val="24"/>
          <w:u w:val="single"/>
        </w:rPr>
        <w:t xml:space="preserve">                  </w:t>
      </w:r>
    </w:p>
    <w:p>
      <w:pPr>
        <w:pStyle w:val="34"/>
        <w:adjustRightInd w:val="0"/>
        <w:snapToGrid w:val="0"/>
        <w:spacing w:line="500" w:lineRule="exact"/>
        <w:rPr>
          <w:rFonts w:ascii="宋体" w:hAnsi="宋体"/>
          <w:sz w:val="24"/>
          <w:szCs w:val="24"/>
          <w:u w:val="single"/>
        </w:rPr>
      </w:pPr>
      <w:r>
        <w:rPr>
          <w:rFonts w:hint="eastAsia" w:ascii="宋体" w:hAnsi="宋体"/>
          <w:sz w:val="24"/>
          <w:szCs w:val="24"/>
        </w:rPr>
        <w:t>投标人名称（签章）：</w:t>
      </w:r>
      <w:r>
        <w:rPr>
          <w:rFonts w:hint="eastAsia" w:ascii="宋体" w:hAnsi="宋体"/>
          <w:sz w:val="24"/>
          <w:szCs w:val="24"/>
          <w:u w:val="single"/>
        </w:rPr>
        <w:t xml:space="preserve">                       </w:t>
      </w:r>
    </w:p>
    <w:p>
      <w:pPr>
        <w:pStyle w:val="34"/>
        <w:spacing w:line="500" w:lineRule="exact"/>
        <w:rPr>
          <w:rFonts w:hint="eastAsia"/>
          <w:highlight w:val="cyan"/>
        </w:rPr>
      </w:pPr>
      <w:r>
        <w:rPr>
          <w:rFonts w:hint="eastAsia" w:ascii="宋体" w:hAnsi="宋体"/>
          <w:sz w:val="24"/>
          <w:szCs w:val="24"/>
        </w:rPr>
        <w:t>日期：</w:t>
      </w:r>
      <w:r>
        <w:rPr>
          <w:rFonts w:hint="eastAsia" w:ascii="宋体" w:hAnsi="宋体"/>
          <w:sz w:val="24"/>
          <w:szCs w:val="24"/>
          <w:u w:val="single"/>
        </w:rPr>
        <w:t xml:space="preserve">          </w:t>
      </w:r>
      <w:r>
        <w:rPr>
          <w:rFonts w:hint="eastAsia" w:ascii="宋体" w:hAnsi="宋体"/>
          <w:sz w:val="24"/>
          <w:szCs w:val="24"/>
        </w:rPr>
        <w:t>年</w:t>
      </w:r>
      <w:r>
        <w:rPr>
          <w:rFonts w:hint="eastAsia" w:ascii="宋体" w:hAnsi="宋体"/>
          <w:sz w:val="24"/>
          <w:szCs w:val="24"/>
          <w:u w:val="single"/>
        </w:rPr>
        <w:t xml:space="preserve">     </w:t>
      </w:r>
      <w:r>
        <w:rPr>
          <w:rFonts w:hint="eastAsia" w:ascii="宋体" w:hAnsi="宋体"/>
          <w:sz w:val="24"/>
          <w:szCs w:val="24"/>
        </w:rPr>
        <w:t xml:space="preserve"> 月</w:t>
      </w:r>
      <w:r>
        <w:rPr>
          <w:rFonts w:hint="eastAsia" w:ascii="宋体" w:hAnsi="宋体"/>
          <w:sz w:val="24"/>
          <w:szCs w:val="24"/>
          <w:u w:val="single"/>
        </w:rPr>
        <w:t xml:space="preserve">    </w:t>
      </w:r>
      <w:r>
        <w:rPr>
          <w:rFonts w:hint="eastAsia" w:ascii="宋体" w:hAnsi="宋体"/>
          <w:sz w:val="24"/>
          <w:szCs w:val="24"/>
        </w:rPr>
        <w:t xml:space="preserve"> 日</w:t>
      </w:r>
    </w:p>
    <w:p>
      <w:pPr>
        <w:pStyle w:val="36"/>
        <w:outlineLvl w:val="2"/>
      </w:pPr>
      <w:r>
        <w:br w:type="page"/>
      </w:r>
      <w:r>
        <w:rPr>
          <w:rFonts w:hint="eastAsia"/>
          <w:lang w:eastAsia="zh-CN"/>
        </w:rPr>
        <w:t>五</w:t>
      </w:r>
      <w:r>
        <w:t>、不参与围标串标承诺书</w:t>
      </w:r>
    </w:p>
    <w:p>
      <w:pPr>
        <w:pStyle w:val="37"/>
        <w:spacing w:line="640" w:lineRule="exact"/>
        <w:ind w:firstLine="569" w:firstLineChars="177"/>
        <w:jc w:val="center"/>
        <w:rPr>
          <w:rFonts w:ascii="华文中宋" w:hAnsi="华文中宋" w:eastAsia="华文中宋"/>
          <w:sz w:val="32"/>
          <w:szCs w:val="32"/>
        </w:rPr>
      </w:pPr>
      <w:r>
        <w:rPr>
          <w:rFonts w:hint="eastAsia" w:ascii="宋体" w:hAnsi="宋体" w:cs="宋体"/>
          <w:b/>
          <w:bCs/>
          <w:sz w:val="32"/>
          <w:szCs w:val="32"/>
        </w:rPr>
        <w:t>不参与围标串标承诺书</w:t>
      </w:r>
    </w:p>
    <w:p>
      <w:pPr>
        <w:pStyle w:val="37"/>
        <w:spacing w:line="640" w:lineRule="exact"/>
        <w:jc w:val="left"/>
        <w:rPr>
          <w:rFonts w:ascii="仿宋_GB2312" w:hAnsi="华文中宋" w:eastAsia="仿宋_GB2312"/>
          <w:sz w:val="24"/>
        </w:rPr>
      </w:pPr>
    </w:p>
    <w:p>
      <w:pPr>
        <w:pStyle w:val="37"/>
        <w:spacing w:line="640" w:lineRule="exact"/>
        <w:ind w:firstLine="480" w:firstLineChars="200"/>
        <w:rPr>
          <w:rFonts w:ascii="宋体" w:hAnsi="宋体" w:cs="仿宋"/>
          <w:sz w:val="24"/>
        </w:rPr>
      </w:pPr>
      <w:r>
        <w:rPr>
          <w:rFonts w:hint="eastAsia" w:ascii="宋体" w:hAnsi="宋体" w:cs="仿宋"/>
          <w:sz w:val="24"/>
        </w:rPr>
        <w:t>本人作为</w:t>
      </w:r>
      <w:r>
        <w:rPr>
          <w:rFonts w:hint="eastAsia" w:ascii="宋体" w:hAnsi="宋体" w:cs="仿宋"/>
          <w:sz w:val="24"/>
          <w:u w:val="single"/>
        </w:rPr>
        <w:t xml:space="preserve">（单位名称）                    </w:t>
      </w:r>
      <w:r>
        <w:rPr>
          <w:rFonts w:hint="eastAsia" w:ascii="宋体" w:hAnsi="宋体" w:cs="仿宋"/>
          <w:sz w:val="24"/>
        </w:rPr>
        <w:t>的法人，清楚知晓我公司本项目投标活动，对以下事项作出承诺：</w:t>
      </w:r>
    </w:p>
    <w:p>
      <w:pPr>
        <w:pStyle w:val="37"/>
        <w:spacing w:line="640" w:lineRule="exact"/>
        <w:ind w:firstLine="480" w:firstLineChars="200"/>
        <w:rPr>
          <w:rFonts w:ascii="宋体" w:hAnsi="宋体" w:cs="仿宋"/>
          <w:sz w:val="24"/>
        </w:rPr>
      </w:pPr>
      <w:r>
        <w:rPr>
          <w:rFonts w:hint="eastAsia" w:ascii="宋体" w:hAnsi="宋体" w:cs="仿宋"/>
          <w:sz w:val="24"/>
        </w:rPr>
        <w:t>一、我单位遵循公开、公平、公正、诚实守信的原则，依法依规参与本项目竞标。</w:t>
      </w:r>
    </w:p>
    <w:p>
      <w:pPr>
        <w:pStyle w:val="37"/>
        <w:spacing w:line="640" w:lineRule="exact"/>
        <w:ind w:firstLine="480" w:firstLineChars="200"/>
        <w:rPr>
          <w:rFonts w:ascii="宋体" w:hAnsi="宋体" w:cs="仿宋"/>
          <w:sz w:val="24"/>
        </w:rPr>
      </w:pPr>
      <w:r>
        <w:rPr>
          <w:rFonts w:hint="eastAsia" w:ascii="宋体" w:hAnsi="宋体" w:cs="仿宋"/>
          <w:sz w:val="24"/>
        </w:rPr>
        <w:t>二、我单位在本项目招标投标活动中，未参与围标串标。</w:t>
      </w:r>
    </w:p>
    <w:p>
      <w:pPr>
        <w:pStyle w:val="37"/>
        <w:spacing w:line="640" w:lineRule="exact"/>
        <w:ind w:firstLine="480" w:firstLineChars="200"/>
        <w:rPr>
          <w:rFonts w:ascii="宋体" w:hAnsi="宋体"/>
          <w:b/>
          <w:sz w:val="24"/>
        </w:rPr>
      </w:pPr>
      <w:r>
        <w:rPr>
          <w:rFonts w:hint="eastAsia" w:ascii="宋体" w:hAnsi="宋体" w:cs="仿宋"/>
          <w:sz w:val="24"/>
        </w:rPr>
        <w:t>三、我单位如被查实在本项目招标投标活动中存在围标串标的，递交投标文件行为作为实施串通投标违法行为的关键环节，本人承担直接责任人员法律责任，接受相应行政处罚和失信惩戒。</w:t>
      </w:r>
    </w:p>
    <w:p>
      <w:pPr>
        <w:pStyle w:val="37"/>
        <w:spacing w:line="640" w:lineRule="exact"/>
        <w:jc w:val="left"/>
        <w:rPr>
          <w:rFonts w:ascii="宋体" w:hAnsi="宋体"/>
          <w:sz w:val="24"/>
        </w:rPr>
      </w:pPr>
      <w:r>
        <w:rPr>
          <w:rFonts w:hint="eastAsia" w:ascii="宋体" w:hAnsi="宋体"/>
          <w:sz w:val="24"/>
        </w:rPr>
        <w:t>项目编号</w:t>
      </w:r>
      <w:r>
        <w:rPr>
          <w:rFonts w:ascii="宋体" w:hAnsi="宋体"/>
          <w:sz w:val="24"/>
        </w:rPr>
        <w:t xml:space="preserve">：    </w:t>
      </w:r>
    </w:p>
    <w:p>
      <w:pPr>
        <w:pStyle w:val="37"/>
        <w:spacing w:line="640" w:lineRule="exact"/>
        <w:jc w:val="left"/>
        <w:rPr>
          <w:rFonts w:ascii="宋体" w:hAnsi="宋体"/>
          <w:sz w:val="24"/>
        </w:rPr>
      </w:pPr>
      <w:r>
        <w:rPr>
          <w:rFonts w:ascii="宋体" w:hAnsi="宋体"/>
          <w:sz w:val="24"/>
        </w:rPr>
        <w:t>标段号：</w:t>
      </w:r>
      <w:r>
        <w:rPr>
          <w:rFonts w:hint="eastAsia" w:ascii="宋体" w:hAnsi="宋体"/>
          <w:sz w:val="24"/>
        </w:rPr>
        <w:t xml:space="preserve">    </w:t>
      </w:r>
    </w:p>
    <w:p>
      <w:pPr>
        <w:pStyle w:val="37"/>
        <w:spacing w:line="640" w:lineRule="exact"/>
        <w:jc w:val="left"/>
        <w:rPr>
          <w:rFonts w:ascii="宋体" w:hAnsi="宋体"/>
          <w:sz w:val="24"/>
        </w:rPr>
      </w:pPr>
      <w:r>
        <w:rPr>
          <w:rFonts w:hint="eastAsia" w:ascii="宋体" w:hAnsi="宋体"/>
          <w:sz w:val="24"/>
        </w:rPr>
        <w:t>供应商单位名称：</w:t>
      </w:r>
    </w:p>
    <w:p>
      <w:pPr>
        <w:pStyle w:val="37"/>
        <w:spacing w:line="640" w:lineRule="exact"/>
        <w:jc w:val="left"/>
        <w:rPr>
          <w:rFonts w:ascii="宋体" w:hAnsi="宋体"/>
          <w:sz w:val="24"/>
        </w:rPr>
      </w:pPr>
      <w:r>
        <w:rPr>
          <w:rFonts w:hint="eastAsia" w:ascii="宋体" w:hAnsi="宋体"/>
          <w:sz w:val="24"/>
        </w:rPr>
        <w:t>供应商法人签名：</w:t>
      </w:r>
    </w:p>
    <w:p>
      <w:pPr>
        <w:pStyle w:val="37"/>
        <w:spacing w:line="640" w:lineRule="exact"/>
        <w:jc w:val="left"/>
        <w:rPr>
          <w:rFonts w:ascii="宋体" w:hAnsi="宋体"/>
          <w:sz w:val="24"/>
        </w:rPr>
      </w:pPr>
      <w:r>
        <w:rPr>
          <w:rFonts w:hint="eastAsia" w:ascii="宋体" w:hAnsi="宋体"/>
          <w:sz w:val="24"/>
        </w:rPr>
        <w:t xml:space="preserve">                                  </w:t>
      </w:r>
    </w:p>
    <w:p>
      <w:pPr>
        <w:pStyle w:val="37"/>
        <w:spacing w:line="640" w:lineRule="exact"/>
        <w:jc w:val="left"/>
        <w:rPr>
          <w:rFonts w:ascii="宋体" w:hAnsi="宋体"/>
          <w:sz w:val="24"/>
        </w:rPr>
      </w:pPr>
    </w:p>
    <w:p>
      <w:pPr>
        <w:pStyle w:val="37"/>
        <w:spacing w:line="640" w:lineRule="exact"/>
        <w:ind w:firstLine="4080" w:firstLineChars="1700"/>
        <w:jc w:val="left"/>
        <w:rPr>
          <w:rFonts w:ascii="宋体" w:hAnsi="宋体"/>
          <w:sz w:val="24"/>
        </w:rPr>
      </w:pPr>
      <w:r>
        <w:rPr>
          <w:rFonts w:hint="eastAsia" w:ascii="宋体" w:hAnsi="宋体"/>
          <w:sz w:val="24"/>
        </w:rPr>
        <w:t xml:space="preserve">      盖  章</w:t>
      </w:r>
    </w:p>
    <w:p>
      <w:pPr>
        <w:pStyle w:val="37"/>
        <w:spacing w:line="640" w:lineRule="exact"/>
        <w:ind w:firstLine="4320" w:firstLineChars="1800"/>
        <w:jc w:val="left"/>
        <w:rPr>
          <w:rFonts w:ascii="宋体" w:hAnsi="宋体"/>
          <w:sz w:val="24"/>
        </w:rPr>
      </w:pPr>
      <w:r>
        <w:rPr>
          <w:rFonts w:hint="eastAsia" w:ascii="宋体" w:hAnsi="宋体"/>
          <w:sz w:val="24"/>
        </w:rPr>
        <w:t xml:space="preserve"> 年   月   日</w:t>
      </w:r>
    </w:p>
    <w:p>
      <w:pPr>
        <w:pStyle w:val="39"/>
        <w:outlineLvl w:val="1"/>
      </w:pPr>
      <w:r>
        <w:br w:type="page"/>
      </w:r>
      <w:r>
        <w:t>商务文件组成</w:t>
      </w:r>
    </w:p>
    <w:p>
      <w:pPr>
        <w:pStyle w:val="40"/>
        <w:outlineLvl w:val="2"/>
      </w:pPr>
      <w:r>
        <w:rPr>
          <w:rFonts w:hint="eastAsia"/>
          <w:lang w:eastAsia="zh-CN"/>
        </w:rPr>
        <w:t>六</w:t>
      </w:r>
      <w:r>
        <w:t>、投标函</w:t>
      </w:r>
    </w:p>
    <w:p>
      <w:pPr>
        <w:pStyle w:val="41"/>
        <w:ind w:firstLine="3855" w:firstLineChars="1200"/>
        <w:jc w:val="both"/>
        <w:outlineLvl w:val="9"/>
        <w:rPr>
          <w:rFonts w:hint="eastAsia"/>
        </w:rPr>
      </w:pPr>
      <w:r>
        <w:rPr>
          <w:rFonts w:hint="eastAsia"/>
        </w:rPr>
        <w:t>投标函</w:t>
      </w:r>
    </w:p>
    <w:p>
      <w:pPr>
        <w:pStyle w:val="43"/>
        <w:widowControl/>
        <w:spacing w:line="360" w:lineRule="auto"/>
        <w:rPr>
          <w:rFonts w:hint="eastAsia" w:hAnsi="宋体"/>
        </w:rPr>
      </w:pPr>
      <w:r>
        <w:rPr>
          <w:rFonts w:hint="eastAsia" w:hAnsi="宋体"/>
        </w:rPr>
        <w:t>{采购人}：</w:t>
      </w:r>
    </w:p>
    <w:p>
      <w:pPr>
        <w:pStyle w:val="43"/>
        <w:widowControl/>
        <w:spacing w:line="360" w:lineRule="auto"/>
        <w:rPr>
          <w:rFonts w:hint="eastAsia" w:hAnsi="宋体"/>
        </w:rPr>
      </w:pPr>
      <w:r>
        <w:rPr>
          <w:rFonts w:hint="eastAsia" w:hAnsi="宋体"/>
        </w:rPr>
        <w:t xml:space="preserve">     </w:t>
      </w:r>
      <w:r>
        <w:rPr>
          <w:rFonts w:hint="eastAsia" w:hAnsi="宋体"/>
          <w:u w:val="single"/>
        </w:rPr>
        <w:t xml:space="preserve">                    </w:t>
      </w:r>
      <w:r>
        <w:rPr>
          <w:rFonts w:hint="eastAsia" w:hAnsi="宋体"/>
        </w:rPr>
        <w:t xml:space="preserve"> (投标人名称)授权</w:t>
      </w:r>
      <w:r>
        <w:rPr>
          <w:rFonts w:hint="eastAsia" w:hAnsi="宋体"/>
          <w:u w:val="single"/>
        </w:rPr>
        <w:t xml:space="preserve">                    </w:t>
      </w:r>
      <w:r>
        <w:rPr>
          <w:rFonts w:hint="eastAsia" w:hAnsi="宋体"/>
        </w:rPr>
        <w:t>(投标人授权代理人姓名)</w:t>
      </w:r>
      <w:r>
        <w:rPr>
          <w:rFonts w:hint="eastAsia" w:hAnsi="宋体"/>
          <w:u w:val="single"/>
        </w:rPr>
        <w:t xml:space="preserve">                      </w:t>
      </w:r>
      <w:r>
        <w:rPr>
          <w:rFonts w:hint="eastAsia" w:hAnsi="宋体"/>
        </w:rPr>
        <w:t>(职务、职称)为我方代表，参加贵方组织的</w:t>
      </w:r>
      <w:r>
        <w:rPr>
          <w:rFonts w:hint="eastAsia" w:hAnsi="宋体"/>
          <w:u w:val="single"/>
        </w:rPr>
        <w:t xml:space="preserve">                       </w:t>
      </w:r>
      <w:r>
        <w:rPr>
          <w:rFonts w:hint="eastAsia" w:hAnsi="宋体"/>
        </w:rPr>
        <w:t xml:space="preserve"> (项目名称、项目编号、包号)招标的有关活动，并对此项目进行投标。为此：</w:t>
      </w:r>
    </w:p>
    <w:p>
      <w:pPr>
        <w:pStyle w:val="43"/>
        <w:widowControl/>
        <w:spacing w:line="360" w:lineRule="auto"/>
        <w:ind w:firstLine="480" w:firstLineChars="200"/>
        <w:rPr>
          <w:rFonts w:hint="eastAsia" w:hAnsi="宋体"/>
        </w:rPr>
      </w:pPr>
      <w:r>
        <w:rPr>
          <w:rFonts w:hint="eastAsia" w:hAnsi="宋体"/>
        </w:rPr>
        <w:t>1、我方承诺：已经具备《中华人民共和国政府采购法》中规定的参加政府采购活动的供应商应当具备的条件和本招标文件中规定的条件。</w:t>
      </w:r>
    </w:p>
    <w:p>
      <w:pPr>
        <w:pStyle w:val="43"/>
        <w:widowControl/>
        <w:spacing w:line="360" w:lineRule="auto"/>
        <w:ind w:firstLine="480" w:firstLineChars="200"/>
        <w:rPr>
          <w:rFonts w:hint="eastAsia" w:hAnsi="宋体"/>
        </w:rPr>
      </w:pPr>
      <w:r>
        <w:rPr>
          <w:rFonts w:hint="eastAsia" w:hAnsi="宋体"/>
        </w:rPr>
        <w:t>2、我方同意在本项目招标文件中规定的投标有效期内遵守本投标文件中的承诺且在此期限期满之前均具有约束力。如果在开标后规定的投标有效期内撤回投标，我方的投标保证金可被贵方没收。</w:t>
      </w:r>
    </w:p>
    <w:p>
      <w:pPr>
        <w:pStyle w:val="43"/>
        <w:widowControl/>
        <w:spacing w:line="360" w:lineRule="auto"/>
        <w:ind w:firstLine="480" w:firstLineChars="200"/>
        <w:rPr>
          <w:rFonts w:hint="eastAsia" w:hAnsi="宋体"/>
        </w:rPr>
      </w:pPr>
      <w:r>
        <w:rPr>
          <w:rFonts w:hint="eastAsia" w:hAnsi="宋体"/>
        </w:rPr>
        <w:t>3、按照招标文件规定提供全部投标文件，按照招标文件要求提供和交付的货物及相关服务的投标报价见开标一览表。</w:t>
      </w:r>
    </w:p>
    <w:p>
      <w:pPr>
        <w:pStyle w:val="43"/>
        <w:widowControl/>
        <w:spacing w:line="360" w:lineRule="auto"/>
        <w:ind w:firstLine="480" w:firstLineChars="200"/>
        <w:rPr>
          <w:rFonts w:hint="eastAsia" w:hAnsi="宋体"/>
        </w:rPr>
      </w:pPr>
      <w:r>
        <w:rPr>
          <w:rFonts w:hint="eastAsia" w:hAnsi="宋体"/>
        </w:rPr>
        <w:t>4、我方承诺：接受招标文件中的全部条款且无任何异议，保证遵守招标文件的规定。</w:t>
      </w:r>
    </w:p>
    <w:p>
      <w:pPr>
        <w:pStyle w:val="43"/>
        <w:widowControl/>
        <w:spacing w:line="360" w:lineRule="auto"/>
        <w:ind w:firstLine="480" w:firstLineChars="200"/>
        <w:rPr>
          <w:rFonts w:hint="eastAsia" w:hAnsi="宋体"/>
        </w:rPr>
      </w:pPr>
      <w:r>
        <w:rPr>
          <w:rFonts w:hint="eastAsia" w:hAnsi="宋体"/>
        </w:rPr>
        <w:t>5、我方承诺：完全满足和响应招标文件中的各项技术和服务要求，若有偏差，已在偏离表中予以明确特别说明。</w:t>
      </w:r>
    </w:p>
    <w:p>
      <w:pPr>
        <w:pStyle w:val="43"/>
        <w:widowControl/>
        <w:spacing w:line="360" w:lineRule="auto"/>
        <w:ind w:firstLine="480" w:firstLineChars="200"/>
        <w:rPr>
          <w:rFonts w:hint="eastAsia" w:hAnsi="宋体"/>
        </w:rPr>
      </w:pPr>
      <w:r>
        <w:rPr>
          <w:rFonts w:hint="eastAsia" w:hAnsi="宋体"/>
        </w:rPr>
        <w:t>6、我方完全理解贵方不一定接受最低价的投标或收到的任何投标，以及投标报价若超过项目预算时投标将被拒绝。</w:t>
      </w:r>
    </w:p>
    <w:p>
      <w:pPr>
        <w:pStyle w:val="43"/>
        <w:widowControl/>
        <w:spacing w:line="360" w:lineRule="auto"/>
        <w:ind w:firstLine="480" w:firstLineChars="200"/>
        <w:rPr>
          <w:rFonts w:hint="eastAsia" w:hAnsi="宋体"/>
        </w:rPr>
      </w:pPr>
      <w:r>
        <w:rPr>
          <w:rFonts w:hint="eastAsia" w:hAnsi="宋体"/>
        </w:rPr>
        <w:t>7、我方已详细审核全部投标文件，包括投标文件修改书（如有的话）、参考资料及有关附件，确认无误。</w:t>
      </w:r>
    </w:p>
    <w:p>
      <w:pPr>
        <w:pStyle w:val="43"/>
        <w:widowControl/>
        <w:spacing w:line="360" w:lineRule="auto"/>
        <w:ind w:firstLine="480" w:firstLineChars="200"/>
        <w:rPr>
          <w:rFonts w:hint="eastAsia" w:hAnsi="宋体"/>
        </w:rPr>
      </w:pPr>
      <w:r>
        <w:rPr>
          <w:rFonts w:hint="eastAsia" w:hAnsi="宋体"/>
        </w:rPr>
        <w:t>8、我方承诺：</w:t>
      </w:r>
      <w:r>
        <w:rPr>
          <w:rFonts w:hAnsi="宋体"/>
        </w:rPr>
        <w:t>保证所报货物均为原厂正品，</w:t>
      </w:r>
      <w:r>
        <w:rPr>
          <w:rFonts w:hint="eastAsia" w:hAnsi="宋体"/>
        </w:rPr>
        <w:t>如所报货物属国家强制认证产品的均已通过认证且在有效期内，否则，由此产生的一切法律责任由我方承担。</w:t>
      </w:r>
    </w:p>
    <w:p>
      <w:pPr>
        <w:pStyle w:val="43"/>
        <w:widowControl/>
        <w:spacing w:line="360" w:lineRule="auto"/>
        <w:ind w:firstLine="480" w:firstLineChars="200"/>
        <w:rPr>
          <w:rFonts w:hint="eastAsia" w:hAnsi="宋体"/>
        </w:rPr>
      </w:pPr>
      <w:r>
        <w:rPr>
          <w:rFonts w:hint="eastAsia" w:hAnsi="宋体"/>
        </w:rPr>
        <w:t>9、我方承诺：与在本项目中设计编制技术规格的机构及其附属机构无任何直接隶属关系和利益关联。</w:t>
      </w:r>
    </w:p>
    <w:p>
      <w:pPr>
        <w:pStyle w:val="43"/>
        <w:widowControl/>
        <w:spacing w:line="360" w:lineRule="auto"/>
        <w:ind w:firstLine="480" w:firstLineChars="200"/>
        <w:rPr>
          <w:rFonts w:hint="eastAsia" w:hAnsi="宋体"/>
        </w:rPr>
      </w:pPr>
      <w:r>
        <w:rPr>
          <w:rFonts w:hint="eastAsia" w:hAnsi="宋体"/>
        </w:rPr>
        <w:t>10、保证忠实地执行双方所签订的合同，并承担合同规定的责任和义务。</w:t>
      </w:r>
    </w:p>
    <w:p>
      <w:pPr>
        <w:pStyle w:val="43"/>
        <w:widowControl/>
        <w:spacing w:line="360" w:lineRule="auto"/>
        <w:ind w:firstLine="480" w:firstLineChars="200"/>
        <w:rPr>
          <w:rFonts w:hint="eastAsia" w:hAnsi="宋体"/>
        </w:rPr>
      </w:pPr>
      <w:r>
        <w:rPr>
          <w:rFonts w:hint="eastAsia" w:hAnsi="宋体"/>
        </w:rPr>
        <w:t>11、我方承诺：投标文件所提供的一切资料及新疆生产建设</w:t>
      </w:r>
      <w:r>
        <w:rPr>
          <w:rFonts w:hint="eastAsia" w:hAnsi="宋体"/>
          <w:lang w:eastAsia="zh-CN"/>
        </w:rPr>
        <w:t>政采云平台</w:t>
      </w:r>
      <w:r>
        <w:rPr>
          <w:rFonts w:hint="eastAsia" w:hAnsi="宋体"/>
        </w:rPr>
        <w:t>提报资料均真实、及时、有效。由于我方提供资料不实而造成的责任和后果由我方承担。我方同意按照贵方提出的要求，向贵方提供任何与本项投标有关的数据、情况和技术资料。若贵方需要，我方愿意提供我方作出的一切承诺的证明材料。</w:t>
      </w:r>
    </w:p>
    <w:p>
      <w:pPr>
        <w:pStyle w:val="43"/>
        <w:widowControl/>
        <w:spacing w:line="360" w:lineRule="auto"/>
        <w:ind w:firstLine="480" w:firstLineChars="200"/>
        <w:rPr>
          <w:rFonts w:hint="eastAsia" w:hAnsi="宋体"/>
        </w:rPr>
      </w:pPr>
      <w:r>
        <w:rPr>
          <w:rFonts w:hint="eastAsia" w:hAnsi="宋体"/>
        </w:rPr>
        <w:t>12、我方将严格遵守《中华人民共和国政府采购法》的有关规定，若有下列情形之一的，将被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pPr>
        <w:pStyle w:val="43"/>
        <w:widowControl/>
        <w:spacing w:line="360" w:lineRule="auto"/>
        <w:ind w:firstLine="480" w:firstLineChars="200"/>
        <w:rPr>
          <w:rFonts w:hint="eastAsia" w:hAnsi="宋体"/>
        </w:rPr>
      </w:pPr>
      <w:r>
        <w:rPr>
          <w:rFonts w:hint="eastAsia" w:hAnsi="宋体"/>
        </w:rPr>
        <w:t>1）提供虚假材料谋取中标、成交的；</w:t>
      </w:r>
    </w:p>
    <w:p>
      <w:pPr>
        <w:pStyle w:val="43"/>
        <w:widowControl/>
        <w:spacing w:line="360" w:lineRule="auto"/>
        <w:ind w:firstLine="480" w:firstLineChars="200"/>
        <w:rPr>
          <w:rFonts w:hint="eastAsia" w:hAnsi="宋体"/>
        </w:rPr>
      </w:pPr>
      <w:r>
        <w:rPr>
          <w:rFonts w:hint="eastAsia" w:hAnsi="宋体"/>
        </w:rPr>
        <w:t>2）采取不正当手段诋毁、排挤其他供应商的；</w:t>
      </w:r>
    </w:p>
    <w:p>
      <w:pPr>
        <w:pStyle w:val="43"/>
        <w:widowControl/>
        <w:spacing w:line="360" w:lineRule="auto"/>
        <w:ind w:firstLine="480" w:firstLineChars="200"/>
        <w:rPr>
          <w:rFonts w:hint="eastAsia" w:hAnsi="宋体"/>
        </w:rPr>
      </w:pPr>
      <w:r>
        <w:rPr>
          <w:rFonts w:hint="eastAsia" w:hAnsi="宋体"/>
        </w:rPr>
        <w:t>3）与采购人、其他供应商或者采购代理机构恶意串通的；</w:t>
      </w:r>
    </w:p>
    <w:p>
      <w:pPr>
        <w:pStyle w:val="43"/>
        <w:widowControl/>
        <w:spacing w:line="360" w:lineRule="auto"/>
        <w:ind w:firstLine="480" w:firstLineChars="200"/>
        <w:rPr>
          <w:rFonts w:hint="eastAsia" w:hAnsi="宋体"/>
        </w:rPr>
      </w:pPr>
      <w:r>
        <w:rPr>
          <w:rFonts w:hint="eastAsia" w:hAnsi="宋体"/>
        </w:rPr>
        <w:t>4）向采购人、采购代理机构行贿或者提供其他不正当利益的；</w:t>
      </w:r>
    </w:p>
    <w:p>
      <w:pPr>
        <w:pStyle w:val="43"/>
        <w:widowControl/>
        <w:spacing w:line="360" w:lineRule="auto"/>
        <w:ind w:firstLine="480" w:firstLineChars="200"/>
        <w:rPr>
          <w:rFonts w:hint="eastAsia" w:hAnsi="宋体"/>
        </w:rPr>
      </w:pPr>
      <w:r>
        <w:rPr>
          <w:rFonts w:hint="eastAsia" w:hAnsi="宋体"/>
        </w:rPr>
        <w:t>5）在招标采购过程中与采购人进行协商</w:t>
      </w:r>
      <w:r>
        <w:rPr>
          <w:rFonts w:hint="eastAsia" w:hAnsi="宋体"/>
          <w:lang w:eastAsia="zh-CN"/>
        </w:rPr>
        <w:t>招标</w:t>
      </w:r>
      <w:r>
        <w:rPr>
          <w:rFonts w:hint="eastAsia" w:hAnsi="宋体"/>
        </w:rPr>
        <w:t>的；</w:t>
      </w:r>
    </w:p>
    <w:p>
      <w:pPr>
        <w:pStyle w:val="43"/>
        <w:widowControl/>
        <w:spacing w:line="360" w:lineRule="auto"/>
        <w:ind w:firstLine="480" w:firstLineChars="200"/>
        <w:rPr>
          <w:rFonts w:hint="eastAsia" w:hAnsi="宋体"/>
        </w:rPr>
      </w:pPr>
      <w:r>
        <w:rPr>
          <w:rFonts w:hint="eastAsia" w:hAnsi="宋体"/>
        </w:rPr>
        <w:t>6）拒绝有关部门监督检查或提供虚假情况的。</w:t>
      </w:r>
    </w:p>
    <w:p>
      <w:pPr>
        <w:pStyle w:val="42"/>
        <w:rPr>
          <w:rFonts w:hint="eastAsia"/>
        </w:rPr>
      </w:pPr>
    </w:p>
    <w:p>
      <w:pPr>
        <w:pStyle w:val="43"/>
        <w:widowControl/>
        <w:spacing w:line="360" w:lineRule="auto"/>
        <w:ind w:firstLine="480" w:firstLineChars="200"/>
        <w:rPr>
          <w:rFonts w:hint="eastAsia" w:hAnsi="宋体"/>
        </w:rPr>
      </w:pPr>
      <w:r>
        <w:rPr>
          <w:rFonts w:hint="eastAsia" w:hAnsi="宋体"/>
        </w:rPr>
        <w:t>与本投标有关的一切往来通讯请寄：</w:t>
      </w:r>
    </w:p>
    <w:p>
      <w:pPr>
        <w:pStyle w:val="43"/>
        <w:widowControl/>
        <w:spacing w:line="360" w:lineRule="auto"/>
        <w:ind w:firstLine="480" w:firstLineChars="200"/>
        <w:rPr>
          <w:rFonts w:hint="eastAsia" w:hAnsi="宋体"/>
        </w:rPr>
      </w:pPr>
      <w:r>
        <w:rPr>
          <w:rFonts w:hint="eastAsia" w:hAnsi="宋体"/>
        </w:rPr>
        <w:t>地址：____________________________________________________</w:t>
      </w:r>
    </w:p>
    <w:p>
      <w:pPr>
        <w:pStyle w:val="43"/>
        <w:widowControl/>
        <w:spacing w:line="360" w:lineRule="auto"/>
        <w:ind w:firstLine="480" w:firstLineChars="200"/>
        <w:rPr>
          <w:rFonts w:hint="eastAsia" w:hAnsi="宋体"/>
        </w:rPr>
      </w:pPr>
      <w:r>
        <w:rPr>
          <w:rFonts w:hint="eastAsia" w:hAnsi="宋体"/>
        </w:rPr>
        <w:t>邮编：____________</w:t>
      </w:r>
    </w:p>
    <w:p>
      <w:pPr>
        <w:pStyle w:val="43"/>
        <w:widowControl/>
        <w:spacing w:line="360" w:lineRule="auto"/>
        <w:ind w:firstLine="480" w:firstLineChars="200"/>
        <w:rPr>
          <w:rFonts w:hint="eastAsia" w:hAnsi="宋体"/>
        </w:rPr>
      </w:pPr>
      <w:r>
        <w:rPr>
          <w:rFonts w:hint="eastAsia" w:hAnsi="宋体"/>
        </w:rPr>
        <w:t>电话：____________</w:t>
      </w:r>
    </w:p>
    <w:p>
      <w:pPr>
        <w:pStyle w:val="43"/>
        <w:widowControl/>
        <w:spacing w:line="360" w:lineRule="auto"/>
        <w:ind w:firstLine="480" w:firstLineChars="200"/>
        <w:rPr>
          <w:rFonts w:hint="eastAsia" w:hAnsi="宋体"/>
        </w:rPr>
      </w:pPr>
      <w:r>
        <w:rPr>
          <w:rFonts w:hint="eastAsia" w:hAnsi="宋体"/>
        </w:rPr>
        <w:t>传真：____________</w:t>
      </w:r>
    </w:p>
    <w:p>
      <w:pPr>
        <w:pStyle w:val="43"/>
        <w:widowControl/>
        <w:spacing w:line="360" w:lineRule="auto"/>
        <w:ind w:firstLine="480" w:firstLineChars="200"/>
        <w:rPr>
          <w:rFonts w:hint="eastAsia" w:hAnsi="宋体"/>
        </w:rPr>
      </w:pPr>
      <w:r>
        <w:rPr>
          <w:rFonts w:hint="eastAsia" w:hAnsi="宋体"/>
        </w:rPr>
        <w:t>电子邮箱：____________</w:t>
      </w:r>
    </w:p>
    <w:p>
      <w:pPr>
        <w:pStyle w:val="43"/>
        <w:widowControl/>
        <w:spacing w:line="360" w:lineRule="auto"/>
        <w:ind w:firstLine="480" w:firstLineChars="200"/>
        <w:rPr>
          <w:rFonts w:hint="eastAsia" w:hAnsi="宋体"/>
        </w:rPr>
      </w:pPr>
      <w:r>
        <w:rPr>
          <w:rFonts w:hint="eastAsia" w:hAnsi="宋体"/>
        </w:rPr>
        <w:t>投标人法定代表人或授权代理人联系电话：</w:t>
      </w:r>
      <w:r>
        <w:rPr>
          <w:rFonts w:hint="eastAsia" w:hAnsi="宋体"/>
          <w:u w:val="single"/>
        </w:rPr>
        <w:t xml:space="preserve">                           </w:t>
      </w:r>
    </w:p>
    <w:p>
      <w:pPr>
        <w:pStyle w:val="42"/>
        <w:spacing w:line="360" w:lineRule="auto"/>
        <w:ind w:firstLine="480" w:firstLineChars="200"/>
        <w:rPr>
          <w:rFonts w:hint="eastAsia" w:ascii="宋体" w:hAnsi="宋体"/>
          <w:sz w:val="24"/>
        </w:rPr>
      </w:pPr>
      <w:r>
        <w:rPr>
          <w:rFonts w:hint="eastAsia" w:ascii="宋体" w:hAnsi="宋体"/>
          <w:sz w:val="24"/>
        </w:rPr>
        <w:t>投标人法定代表人电子签章：</w:t>
      </w:r>
    </w:p>
    <w:p>
      <w:pPr>
        <w:pStyle w:val="42"/>
        <w:spacing w:line="360" w:lineRule="auto"/>
        <w:ind w:firstLine="480" w:firstLineChars="200"/>
        <w:rPr>
          <w:rFonts w:ascii="宋体" w:hAnsi="宋体"/>
          <w:sz w:val="24"/>
        </w:rPr>
      </w:pPr>
      <w:r>
        <w:rPr>
          <w:rFonts w:hint="eastAsia" w:ascii="宋体" w:hAnsi="宋体"/>
          <w:sz w:val="24"/>
        </w:rPr>
        <w:t>投标人电子公章：</w:t>
      </w:r>
    </w:p>
    <w:p>
      <w:pPr>
        <w:pStyle w:val="42"/>
        <w:spacing w:line="360" w:lineRule="auto"/>
        <w:ind w:firstLine="480" w:firstLineChars="200"/>
        <w:rPr>
          <w:rFonts w:ascii="宋体" w:hAnsi="宋体"/>
          <w:sz w:val="24"/>
        </w:rPr>
      </w:pPr>
    </w:p>
    <w:p>
      <w:pPr>
        <w:pStyle w:val="42"/>
        <w:spacing w:line="360" w:lineRule="auto"/>
        <w:ind w:firstLine="480" w:firstLineChars="200"/>
        <w:rPr>
          <w:rFonts w:ascii="宋体" w:hAnsi="宋体"/>
          <w:sz w:val="24"/>
        </w:rPr>
      </w:pPr>
      <w:r>
        <w:rPr>
          <w:rFonts w:ascii="宋体" w:hAnsi="宋体"/>
          <w:sz w:val="24"/>
        </w:rPr>
        <w:t>日</w:t>
      </w:r>
      <w:r>
        <w:rPr>
          <w:rFonts w:hint="eastAsia" w:ascii="宋体" w:hAnsi="宋体"/>
          <w:sz w:val="24"/>
        </w:rPr>
        <w:t xml:space="preserve">   </w:t>
      </w:r>
      <w:r>
        <w:rPr>
          <w:rFonts w:ascii="宋体" w:hAnsi="宋体"/>
          <w:sz w:val="24"/>
        </w:rPr>
        <w:t>期：</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w:t>
      </w:r>
    </w:p>
    <w:p>
      <w:pPr>
        <w:pStyle w:val="43"/>
        <w:widowControl/>
        <w:spacing w:line="360" w:lineRule="auto"/>
        <w:rPr>
          <w:rFonts w:hint="eastAsia" w:hAnsi="宋体"/>
          <w:b/>
        </w:rPr>
      </w:pPr>
    </w:p>
    <w:p>
      <w:pPr>
        <w:pStyle w:val="43"/>
        <w:widowControl/>
        <w:spacing w:line="360" w:lineRule="auto"/>
        <w:rPr>
          <w:rFonts w:hint="eastAsia"/>
        </w:rPr>
      </w:pPr>
      <w:r>
        <w:rPr>
          <w:rFonts w:hint="eastAsia" w:hAnsi="宋体"/>
          <w:b/>
        </w:rPr>
        <w:t>说明：除可填报项目外，对本投标函的任何修改将被视为非实质性响应投标，从而导致该投标被拒绝。</w:t>
      </w:r>
    </w:p>
    <w:p>
      <w:pPr>
        <w:pStyle w:val="44"/>
        <w:outlineLvl w:val="2"/>
      </w:pPr>
      <w:r>
        <w:br w:type="page"/>
      </w:r>
      <w:r>
        <w:rPr>
          <w:rFonts w:hint="eastAsia"/>
          <w:lang w:eastAsia="zh-CN"/>
        </w:rPr>
        <w:t>七</w:t>
      </w:r>
      <w:r>
        <w:t>、开标一览表</w:t>
      </w:r>
    </w:p>
    <w:p>
      <w:pPr>
        <w:pStyle w:val="45"/>
        <w:jc w:val="center"/>
        <w:rPr>
          <w:b/>
          <w:sz w:val="36"/>
          <w:szCs w:val="36"/>
        </w:rPr>
      </w:pPr>
      <w:bookmarkStart w:id="47" w:name="_Toc8938"/>
      <w:bookmarkStart w:id="48" w:name="_Toc485895992"/>
      <w:bookmarkStart w:id="49" w:name="_Toc8046"/>
      <w:r>
        <w:rPr>
          <w:rFonts w:hint="eastAsia"/>
          <w:b/>
          <w:sz w:val="36"/>
          <w:szCs w:val="36"/>
        </w:rPr>
        <w:t>开标一览表</w:t>
      </w:r>
      <w:bookmarkEnd w:id="47"/>
      <w:bookmarkEnd w:id="48"/>
      <w:bookmarkEnd w:id="49"/>
    </w:p>
    <w:p>
      <w:pPr>
        <w:pStyle w:val="46"/>
        <w:spacing w:line="360" w:lineRule="auto"/>
        <w:ind w:firstLine="0" w:firstLineChars="0"/>
        <w:rPr>
          <w:rFonts w:hint="eastAsia"/>
        </w:rPr>
      </w:pPr>
      <w:r>
        <w:rPr>
          <w:rFonts w:hint="eastAsia"/>
        </w:rPr>
        <w:t>项目编号、包号：</w:t>
      </w:r>
      <w:r>
        <w:rPr>
          <w:rFonts w:hint="eastAsia"/>
          <w:u w:val="single"/>
        </w:rPr>
        <w:t xml:space="preserve">                     </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6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tcBorders>
              <w:top w:val="single" w:color="auto" w:sz="4" w:space="0"/>
              <w:left w:val="single" w:color="auto" w:sz="4" w:space="0"/>
              <w:bottom w:val="single" w:color="auto" w:sz="4" w:space="0"/>
              <w:right w:val="single" w:color="auto" w:sz="4" w:space="0"/>
            </w:tcBorders>
            <w:noWrap w:val="0"/>
            <w:vAlign w:val="center"/>
          </w:tcPr>
          <w:p>
            <w:pPr>
              <w:pStyle w:val="45"/>
              <w:tabs>
                <w:tab w:val="left" w:pos="1337"/>
              </w:tabs>
              <w:spacing w:line="360" w:lineRule="auto"/>
              <w:jc w:val="center"/>
              <w:rPr>
                <w:rFonts w:eastAsia="黑体"/>
                <w:sz w:val="24"/>
              </w:rPr>
            </w:pPr>
            <w:r>
              <w:rPr>
                <w:rFonts w:hint="eastAsia" w:ascii="黑体"/>
                <w:bCs/>
                <w:sz w:val="24"/>
              </w:rPr>
              <w:t>项目名称</w:t>
            </w:r>
          </w:p>
        </w:tc>
        <w:tc>
          <w:tcPr>
            <w:tcW w:w="6770" w:type="dxa"/>
            <w:tcBorders>
              <w:top w:val="single" w:color="auto" w:sz="4" w:space="0"/>
              <w:left w:val="single" w:color="auto" w:sz="4" w:space="0"/>
              <w:bottom w:val="single" w:color="auto" w:sz="4" w:space="0"/>
              <w:right w:val="single" w:color="auto" w:sz="4" w:space="0"/>
            </w:tcBorders>
            <w:noWrap w:val="0"/>
            <w:vAlign w:val="center"/>
          </w:tcPr>
          <w:p>
            <w:pPr>
              <w:pStyle w:val="45"/>
              <w:tabs>
                <w:tab w:val="left" w:pos="1337"/>
              </w:tabs>
              <w:spacing w:line="360" w:lineRule="auto"/>
              <w:jc w:val="center"/>
              <w:rPr>
                <w:rFonts w:ascii="黑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3" w:hRule="atLeast"/>
          <w:jc w:val="center"/>
        </w:trPr>
        <w:tc>
          <w:tcPr>
            <w:tcW w:w="2410" w:type="dxa"/>
            <w:tcBorders>
              <w:top w:val="single" w:color="auto" w:sz="4" w:space="0"/>
              <w:left w:val="single" w:color="auto" w:sz="4" w:space="0"/>
              <w:bottom w:val="single" w:color="auto" w:sz="4" w:space="0"/>
              <w:right w:val="single" w:color="auto" w:sz="4" w:space="0"/>
            </w:tcBorders>
            <w:noWrap w:val="0"/>
            <w:vAlign w:val="center"/>
          </w:tcPr>
          <w:p>
            <w:pPr>
              <w:pStyle w:val="45"/>
              <w:tabs>
                <w:tab w:val="left" w:pos="1337"/>
              </w:tabs>
              <w:spacing w:line="360" w:lineRule="auto"/>
              <w:jc w:val="center"/>
              <w:rPr>
                <w:rFonts w:hint="eastAsia" w:eastAsia="宋体"/>
                <w:sz w:val="24"/>
                <w:lang w:val="en-US" w:eastAsia="zh-CN"/>
              </w:rPr>
            </w:pPr>
            <w:r>
              <w:rPr>
                <w:rFonts w:hint="eastAsia" w:ascii="黑体"/>
                <w:bCs/>
                <w:sz w:val="24"/>
                <w:lang w:val="en-US" w:eastAsia="zh-CN"/>
              </w:rPr>
              <w:t>合计总价格</w:t>
            </w:r>
          </w:p>
        </w:tc>
        <w:tc>
          <w:tcPr>
            <w:tcW w:w="6770" w:type="dxa"/>
            <w:tcBorders>
              <w:top w:val="single" w:color="auto" w:sz="4" w:space="0"/>
              <w:left w:val="single" w:color="auto" w:sz="4" w:space="0"/>
              <w:bottom w:val="single" w:color="auto" w:sz="4" w:space="0"/>
              <w:right w:val="single" w:color="auto" w:sz="4" w:space="0"/>
            </w:tcBorders>
            <w:noWrap w:val="0"/>
            <w:vAlign w:val="top"/>
          </w:tcPr>
          <w:p>
            <w:pPr>
              <w:pStyle w:val="45"/>
              <w:tabs>
                <w:tab w:val="left" w:pos="1337"/>
              </w:tabs>
              <w:spacing w:line="360" w:lineRule="auto"/>
              <w:rPr>
                <w:rFonts w:ascii="黑体"/>
                <w:bCs/>
                <w:sz w:val="24"/>
              </w:rPr>
            </w:pPr>
          </w:p>
          <w:p>
            <w:pPr>
              <w:pStyle w:val="45"/>
              <w:tabs>
                <w:tab w:val="left" w:pos="1337"/>
              </w:tabs>
              <w:spacing w:line="360" w:lineRule="auto"/>
              <w:rPr>
                <w:rFonts w:hint="default" w:eastAsia="宋体"/>
                <w:sz w:val="24"/>
                <w:lang w:val="en-US" w:eastAsia="zh-CN"/>
              </w:rPr>
            </w:pPr>
            <w:r>
              <w:rPr>
                <w:rFonts w:hint="eastAsia" w:ascii="黑体"/>
                <w:bCs/>
                <w:sz w:val="24"/>
                <w:lang w:val="en-US" w:eastAsia="zh-CN"/>
              </w:rPr>
              <w:t xml:space="preserve"> </w:t>
            </w:r>
            <w:r>
              <w:rPr>
                <w:rFonts w:hint="eastAsia" w:ascii="黑体"/>
                <w:bCs/>
                <w:sz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tcBorders>
              <w:top w:val="single" w:color="auto" w:sz="4" w:space="0"/>
              <w:left w:val="single" w:color="auto" w:sz="4" w:space="0"/>
              <w:bottom w:val="single" w:color="auto" w:sz="4" w:space="0"/>
              <w:right w:val="single" w:color="auto" w:sz="4" w:space="0"/>
            </w:tcBorders>
            <w:noWrap w:val="0"/>
            <w:vAlign w:val="top"/>
          </w:tcPr>
          <w:p>
            <w:pPr>
              <w:pStyle w:val="45"/>
              <w:tabs>
                <w:tab w:val="left" w:pos="1337"/>
              </w:tabs>
              <w:spacing w:line="360" w:lineRule="auto"/>
              <w:jc w:val="center"/>
              <w:rPr>
                <w:rFonts w:ascii="黑体"/>
                <w:bCs/>
                <w:sz w:val="24"/>
              </w:rPr>
            </w:pPr>
            <w:r>
              <w:rPr>
                <w:rFonts w:hint="eastAsia" w:ascii="黑体"/>
                <w:bCs/>
                <w:sz w:val="24"/>
              </w:rPr>
              <w:t>报价单位</w:t>
            </w:r>
          </w:p>
        </w:tc>
        <w:tc>
          <w:tcPr>
            <w:tcW w:w="6770" w:type="dxa"/>
            <w:tcBorders>
              <w:top w:val="single" w:color="auto" w:sz="4" w:space="0"/>
              <w:left w:val="single" w:color="auto" w:sz="4" w:space="0"/>
              <w:bottom w:val="single" w:color="auto" w:sz="4" w:space="0"/>
              <w:right w:val="single" w:color="auto" w:sz="4" w:space="0"/>
            </w:tcBorders>
            <w:noWrap w:val="0"/>
            <w:vAlign w:val="top"/>
          </w:tcPr>
          <w:p>
            <w:pPr>
              <w:pStyle w:val="45"/>
              <w:tabs>
                <w:tab w:val="left" w:pos="1337"/>
              </w:tabs>
              <w:spacing w:line="360" w:lineRule="auto"/>
              <w:rPr>
                <w:rFonts w:hint="eastAsia" w:eastAsia="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tcBorders>
              <w:top w:val="single" w:color="auto" w:sz="4" w:space="0"/>
              <w:left w:val="single" w:color="auto" w:sz="4" w:space="0"/>
              <w:bottom w:val="single" w:color="auto" w:sz="4" w:space="0"/>
              <w:right w:val="single" w:color="auto" w:sz="4" w:space="0"/>
            </w:tcBorders>
            <w:noWrap w:val="0"/>
            <w:vAlign w:val="top"/>
          </w:tcPr>
          <w:p>
            <w:pPr>
              <w:pStyle w:val="45"/>
              <w:tabs>
                <w:tab w:val="left" w:pos="1337"/>
              </w:tabs>
              <w:spacing w:line="360" w:lineRule="auto"/>
              <w:jc w:val="center"/>
              <w:rPr>
                <w:sz w:val="24"/>
              </w:rPr>
            </w:pPr>
            <w:r>
              <w:rPr>
                <w:rFonts w:hint="eastAsia" w:ascii="黑体"/>
                <w:bCs/>
                <w:sz w:val="24"/>
              </w:rPr>
              <w:t>交货日期</w:t>
            </w:r>
          </w:p>
        </w:tc>
        <w:tc>
          <w:tcPr>
            <w:tcW w:w="6770" w:type="dxa"/>
            <w:tcBorders>
              <w:top w:val="single" w:color="auto" w:sz="4" w:space="0"/>
              <w:left w:val="single" w:color="auto" w:sz="4" w:space="0"/>
              <w:bottom w:val="single" w:color="auto" w:sz="4" w:space="0"/>
              <w:right w:val="single" w:color="auto" w:sz="4" w:space="0"/>
            </w:tcBorders>
            <w:noWrap w:val="0"/>
            <w:vAlign w:val="top"/>
          </w:tcPr>
          <w:p>
            <w:pPr>
              <w:pStyle w:val="45"/>
              <w:tabs>
                <w:tab w:val="left" w:pos="1337"/>
              </w:tabs>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9180" w:type="dxa"/>
            <w:gridSpan w:val="2"/>
            <w:tcBorders>
              <w:top w:val="single" w:color="auto" w:sz="4" w:space="0"/>
              <w:left w:val="single" w:color="auto" w:sz="4" w:space="0"/>
              <w:bottom w:val="single" w:color="auto" w:sz="4" w:space="0"/>
              <w:right w:val="single" w:color="auto" w:sz="4" w:space="0"/>
            </w:tcBorders>
            <w:noWrap w:val="0"/>
            <w:vAlign w:val="top"/>
          </w:tcPr>
          <w:p>
            <w:pPr>
              <w:pStyle w:val="45"/>
              <w:tabs>
                <w:tab w:val="left" w:pos="1337"/>
              </w:tabs>
              <w:spacing w:line="360" w:lineRule="auto"/>
              <w:rPr>
                <w:sz w:val="24"/>
              </w:rPr>
            </w:pPr>
            <w:r>
              <w:rPr>
                <w:rFonts w:hint="eastAsia" w:ascii="黑体"/>
                <w:bCs/>
                <w:sz w:val="24"/>
              </w:rPr>
              <w:t>备注：</w:t>
            </w:r>
          </w:p>
        </w:tc>
      </w:tr>
    </w:tbl>
    <w:p>
      <w:pPr>
        <w:pStyle w:val="45"/>
        <w:spacing w:line="360" w:lineRule="auto"/>
        <w:rPr>
          <w:rFonts w:hint="eastAsia" w:ascii="宋体" w:hAnsi="宋体"/>
          <w:sz w:val="24"/>
        </w:rPr>
      </w:pPr>
      <w:r>
        <w:rPr>
          <w:rFonts w:hint="eastAsia" w:ascii="宋体" w:hAnsi="宋体"/>
          <w:sz w:val="24"/>
        </w:rPr>
        <w:t>说明：1、投标人严格按照规定的格式填写。投标报价为优惠后报价，并作为评审及定标的依据。</w:t>
      </w:r>
    </w:p>
    <w:p>
      <w:pPr>
        <w:pStyle w:val="45"/>
        <w:spacing w:line="360" w:lineRule="auto"/>
        <w:rPr>
          <w:rFonts w:hint="eastAsia" w:ascii="宋体" w:hAnsi="宋体"/>
          <w:sz w:val="24"/>
        </w:rPr>
      </w:pPr>
      <w:r>
        <w:rPr>
          <w:rFonts w:hint="eastAsia" w:ascii="宋体" w:hAnsi="宋体"/>
          <w:sz w:val="24"/>
        </w:rPr>
        <w:t xml:space="preserve">      2、任何有选择或有条件的投标报价或表中某一包填写多个报价，均将导致投标被拒绝。</w:t>
      </w:r>
    </w:p>
    <w:p>
      <w:pPr>
        <w:pStyle w:val="45"/>
        <w:spacing w:line="360" w:lineRule="auto"/>
        <w:ind w:firstLine="480" w:firstLineChars="200"/>
        <w:rPr>
          <w:rFonts w:hint="eastAsia" w:ascii="宋体" w:hAnsi="宋体"/>
          <w:sz w:val="24"/>
        </w:rPr>
      </w:pPr>
    </w:p>
    <w:p>
      <w:pPr>
        <w:pStyle w:val="45"/>
        <w:spacing w:line="360" w:lineRule="auto"/>
        <w:ind w:firstLine="480" w:firstLineChars="200"/>
        <w:rPr>
          <w:rFonts w:hint="eastAsia"/>
          <w:sz w:val="24"/>
          <w:u w:val="single"/>
        </w:rPr>
      </w:pPr>
    </w:p>
    <w:p>
      <w:pPr>
        <w:pStyle w:val="45"/>
        <w:spacing w:line="360" w:lineRule="auto"/>
        <w:ind w:firstLine="480" w:firstLineChars="200"/>
        <w:rPr>
          <w:sz w:val="24"/>
          <w:u w:val="single"/>
        </w:rPr>
      </w:pPr>
      <w:r>
        <w:rPr>
          <w:rFonts w:hint="eastAsia" w:ascii="宋体" w:hAnsi="宋体"/>
          <w:sz w:val="24"/>
        </w:rPr>
        <w:t>投标人电子公章：</w:t>
      </w:r>
    </w:p>
    <w:p>
      <w:pPr>
        <w:pStyle w:val="45"/>
        <w:spacing w:line="360" w:lineRule="auto"/>
        <w:ind w:firstLine="480" w:firstLineChars="200"/>
        <w:rPr>
          <w:rFonts w:ascii="宋体" w:hAnsi="宋体"/>
          <w:sz w:val="24"/>
        </w:rPr>
      </w:pPr>
    </w:p>
    <w:p>
      <w:pPr>
        <w:pStyle w:val="45"/>
        <w:spacing w:line="360" w:lineRule="auto"/>
        <w:ind w:firstLine="480" w:firstLineChars="200"/>
        <w:rPr>
          <w:rFonts w:hint="eastAsia"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pStyle w:val="48"/>
        <w:adjustRightInd w:val="0"/>
        <w:snapToGrid w:val="0"/>
        <w:spacing w:line="500" w:lineRule="exact"/>
        <w:ind w:left="1636" w:leftChars="470" w:hanging="649" w:hangingChars="232"/>
        <w:rPr>
          <w:rFonts w:hint="eastAsia" w:ascii="宋体" w:hAnsi="宋体"/>
          <w:szCs w:val="28"/>
        </w:rPr>
      </w:pPr>
    </w:p>
    <w:p>
      <w:pPr>
        <w:pStyle w:val="49"/>
        <w:outlineLvl w:val="2"/>
      </w:pPr>
      <w:r>
        <w:br w:type="page"/>
      </w:r>
      <w:r>
        <w:rPr>
          <w:rFonts w:hint="eastAsia"/>
          <w:lang w:eastAsia="zh-CN"/>
        </w:rPr>
        <w:t>八</w:t>
      </w:r>
      <w:r>
        <w:t>、分项报价表</w:t>
      </w:r>
    </w:p>
    <w:p>
      <w:pPr>
        <w:pStyle w:val="50"/>
        <w:jc w:val="center"/>
        <w:rPr>
          <w:b/>
          <w:sz w:val="32"/>
          <w:szCs w:val="32"/>
        </w:rPr>
      </w:pPr>
      <w:bookmarkStart w:id="50" w:name="_Toc30284"/>
      <w:r>
        <w:rPr>
          <w:rFonts w:hint="eastAsia"/>
          <w:b/>
          <w:sz w:val="32"/>
          <w:szCs w:val="32"/>
        </w:rPr>
        <w:t>分项报价表</w:t>
      </w:r>
      <w:bookmarkEnd w:id="50"/>
    </w:p>
    <w:p>
      <w:pPr>
        <w:pStyle w:val="51"/>
        <w:adjustRightInd w:val="0"/>
        <w:snapToGrid w:val="0"/>
        <w:spacing w:line="500" w:lineRule="exact"/>
        <w:rPr>
          <w:rFonts w:hint="eastAsia" w:ascii="宋体" w:hAnsi="宋体"/>
          <w:szCs w:val="28"/>
        </w:rPr>
      </w:pPr>
      <w:r>
        <w:rPr>
          <w:rFonts w:hint="eastAsia" w:ascii="宋体" w:hAnsi="宋体"/>
          <w:szCs w:val="28"/>
        </w:rPr>
        <w:t>采购项目编号：</w:t>
      </w:r>
      <w:r>
        <w:rPr>
          <w:rFonts w:hint="eastAsia" w:ascii="宋体" w:hAnsi="宋体"/>
          <w:szCs w:val="28"/>
          <w:u w:val="single"/>
        </w:rPr>
        <w:t xml:space="preserve">                          </w:t>
      </w:r>
      <w:r>
        <w:rPr>
          <w:rFonts w:hint="eastAsia" w:ascii="宋体" w:hAnsi="宋体"/>
          <w:szCs w:val="28"/>
        </w:rPr>
        <w:t xml:space="preserve">         </w:t>
      </w:r>
    </w:p>
    <w:p>
      <w:pPr>
        <w:pStyle w:val="51"/>
        <w:adjustRightInd w:val="0"/>
        <w:snapToGrid w:val="0"/>
        <w:spacing w:line="500" w:lineRule="exact"/>
        <w:rPr>
          <w:rFonts w:hint="eastAsia" w:ascii="宋体" w:hAnsi="宋体"/>
          <w:szCs w:val="28"/>
          <w:u w:val="single"/>
        </w:rPr>
      </w:pPr>
      <w:r>
        <w:rPr>
          <w:rFonts w:hint="eastAsia" w:ascii="宋体" w:hAnsi="宋体"/>
          <w:szCs w:val="28"/>
        </w:rPr>
        <w:t>采购项目名称：</w:t>
      </w:r>
      <w:r>
        <w:rPr>
          <w:rFonts w:hint="eastAsia" w:ascii="宋体" w:hAnsi="宋体"/>
          <w:szCs w:val="28"/>
          <w:u w:val="single"/>
        </w:rPr>
        <w:t xml:space="preserve">                        </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47"/>
        <w:gridCol w:w="2054"/>
        <w:gridCol w:w="1323"/>
        <w:gridCol w:w="1986"/>
        <w:gridCol w:w="923"/>
        <w:gridCol w:w="939"/>
        <w:gridCol w:w="994"/>
        <w:gridCol w:w="103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547" w:type="dxa"/>
            <w:tcBorders>
              <w:top w:val="single" w:color="auto" w:sz="4" w:space="0"/>
              <w:left w:val="single" w:color="auto" w:sz="4"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88" w:leftChars="-42" w:firstLine="0"/>
              <w:jc w:val="center"/>
              <w:rPr>
                <w:rFonts w:ascii="宋体" w:hAnsi="宋体"/>
                <w:szCs w:val="28"/>
              </w:rPr>
            </w:pPr>
            <w:r>
              <w:rPr>
                <w:rFonts w:hint="eastAsia" w:ascii="宋体" w:hAnsi="宋体"/>
                <w:szCs w:val="28"/>
              </w:rPr>
              <w:t>序号</w:t>
            </w:r>
          </w:p>
        </w:tc>
        <w:tc>
          <w:tcPr>
            <w:tcW w:w="2054" w:type="dxa"/>
            <w:tcBorders>
              <w:top w:val="single" w:color="auto" w:sz="4"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88" w:leftChars="-42" w:firstLine="0"/>
              <w:jc w:val="center"/>
              <w:rPr>
                <w:rFonts w:ascii="宋体" w:hAnsi="宋体"/>
                <w:szCs w:val="28"/>
              </w:rPr>
            </w:pPr>
            <w:r>
              <w:rPr>
                <w:rFonts w:hint="eastAsia" w:ascii="宋体" w:hAnsi="宋体"/>
                <w:szCs w:val="28"/>
              </w:rPr>
              <w:t>名称</w:t>
            </w:r>
          </w:p>
        </w:tc>
        <w:tc>
          <w:tcPr>
            <w:tcW w:w="1323" w:type="dxa"/>
            <w:tcBorders>
              <w:top w:val="single" w:color="auto" w:sz="4"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r>
              <w:rPr>
                <w:rFonts w:hint="eastAsia" w:ascii="宋体" w:hAnsi="宋体"/>
                <w:szCs w:val="28"/>
              </w:rPr>
              <w:t>型号和规格</w:t>
            </w:r>
          </w:p>
        </w:tc>
        <w:tc>
          <w:tcPr>
            <w:tcW w:w="1986" w:type="dxa"/>
            <w:tcBorders>
              <w:top w:val="single" w:color="auto" w:sz="4"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r>
              <w:rPr>
                <w:rFonts w:hint="eastAsia" w:ascii="宋体" w:hAnsi="宋体"/>
                <w:szCs w:val="28"/>
              </w:rPr>
              <w:t>制造商名称国别/地区</w:t>
            </w:r>
          </w:p>
        </w:tc>
        <w:tc>
          <w:tcPr>
            <w:tcW w:w="923" w:type="dxa"/>
            <w:tcBorders>
              <w:top w:val="single" w:color="auto" w:sz="4"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r>
              <w:rPr>
                <w:rFonts w:hint="eastAsia" w:ascii="宋体" w:hAnsi="宋体"/>
                <w:szCs w:val="28"/>
              </w:rPr>
              <w:t>单位</w:t>
            </w:r>
          </w:p>
        </w:tc>
        <w:tc>
          <w:tcPr>
            <w:tcW w:w="939" w:type="dxa"/>
            <w:tcBorders>
              <w:top w:val="single" w:color="auto" w:sz="4"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r>
              <w:rPr>
                <w:rFonts w:hint="eastAsia" w:ascii="宋体" w:hAnsi="宋体"/>
                <w:szCs w:val="28"/>
              </w:rPr>
              <w:t>数量</w:t>
            </w:r>
          </w:p>
        </w:tc>
        <w:tc>
          <w:tcPr>
            <w:tcW w:w="994" w:type="dxa"/>
            <w:tcBorders>
              <w:top w:val="single" w:color="auto" w:sz="4"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r>
              <w:rPr>
                <w:rFonts w:hint="eastAsia" w:ascii="宋体" w:hAnsi="宋体"/>
                <w:szCs w:val="28"/>
              </w:rPr>
              <w:t>单价</w:t>
            </w:r>
          </w:p>
        </w:tc>
        <w:tc>
          <w:tcPr>
            <w:tcW w:w="1035" w:type="dxa"/>
            <w:tcBorders>
              <w:top w:val="single" w:color="auto" w:sz="4" w:space="0"/>
              <w:left w:val="single" w:color="auto" w:sz="6" w:space="0"/>
              <w:bottom w:val="single" w:color="auto" w:sz="6" w:space="0"/>
              <w:right w:val="single" w:color="auto" w:sz="4"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r>
              <w:rPr>
                <w:rFonts w:hint="eastAsia" w:ascii="宋体" w:hAnsi="宋体"/>
                <w:szCs w:val="28"/>
              </w:rPr>
              <w:t>总价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547" w:type="dxa"/>
            <w:tcBorders>
              <w:top w:val="single" w:color="auto" w:sz="6" w:space="0"/>
              <w:left w:val="single" w:color="auto" w:sz="4"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88" w:leftChars="-42" w:firstLine="0"/>
              <w:jc w:val="center"/>
              <w:rPr>
                <w:rFonts w:ascii="宋体" w:hAnsi="宋体"/>
                <w:szCs w:val="28"/>
              </w:rPr>
            </w:pPr>
            <w:r>
              <w:rPr>
                <w:rFonts w:hint="eastAsia" w:ascii="宋体" w:hAnsi="宋体"/>
                <w:szCs w:val="28"/>
              </w:rPr>
              <w:t>1</w:t>
            </w:r>
          </w:p>
        </w:tc>
        <w:tc>
          <w:tcPr>
            <w:tcW w:w="2054"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88" w:leftChars="-42" w:firstLine="0"/>
              <w:rPr>
                <w:rFonts w:ascii="宋体" w:hAnsi="宋体"/>
                <w:szCs w:val="28"/>
              </w:rPr>
            </w:pPr>
            <w:r>
              <w:rPr>
                <w:rFonts w:hint="eastAsia" w:ascii="宋体" w:hAnsi="宋体"/>
                <w:szCs w:val="28"/>
              </w:rPr>
              <w:t>货物1/服务1</w:t>
            </w:r>
          </w:p>
        </w:tc>
        <w:tc>
          <w:tcPr>
            <w:tcW w:w="1323"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1986"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923"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939"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994"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1035" w:type="dxa"/>
            <w:tcBorders>
              <w:top w:val="single" w:color="auto" w:sz="6" w:space="0"/>
              <w:left w:val="single" w:color="auto" w:sz="6" w:space="0"/>
              <w:bottom w:val="single" w:color="auto" w:sz="6" w:space="0"/>
              <w:right w:val="single" w:color="auto" w:sz="4"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547" w:type="dxa"/>
            <w:tcBorders>
              <w:top w:val="single" w:color="auto" w:sz="6" w:space="0"/>
              <w:left w:val="single" w:color="auto" w:sz="4"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88" w:leftChars="-42" w:firstLine="0"/>
              <w:jc w:val="center"/>
              <w:rPr>
                <w:rFonts w:ascii="宋体" w:hAnsi="宋体"/>
                <w:szCs w:val="28"/>
              </w:rPr>
            </w:pPr>
            <w:r>
              <w:rPr>
                <w:rFonts w:hint="eastAsia" w:ascii="宋体" w:hAnsi="宋体"/>
                <w:szCs w:val="28"/>
              </w:rPr>
              <w:t>2</w:t>
            </w:r>
          </w:p>
        </w:tc>
        <w:tc>
          <w:tcPr>
            <w:tcW w:w="2054"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88" w:leftChars="-42" w:firstLine="0"/>
              <w:rPr>
                <w:rFonts w:ascii="宋体" w:hAnsi="宋体"/>
                <w:szCs w:val="28"/>
              </w:rPr>
            </w:pPr>
            <w:r>
              <w:rPr>
                <w:rFonts w:hint="eastAsia" w:ascii="宋体" w:hAnsi="宋体"/>
                <w:szCs w:val="28"/>
              </w:rPr>
              <w:t>货物1/服务1</w:t>
            </w:r>
          </w:p>
        </w:tc>
        <w:tc>
          <w:tcPr>
            <w:tcW w:w="1323"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1986"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923"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939"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994"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1035" w:type="dxa"/>
            <w:tcBorders>
              <w:top w:val="single" w:color="auto" w:sz="6" w:space="0"/>
              <w:left w:val="single" w:color="auto" w:sz="6" w:space="0"/>
              <w:bottom w:val="single" w:color="auto" w:sz="6" w:space="0"/>
              <w:right w:val="single" w:color="auto" w:sz="4"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547" w:type="dxa"/>
            <w:tcBorders>
              <w:top w:val="single" w:color="auto" w:sz="6" w:space="0"/>
              <w:left w:val="single" w:color="auto" w:sz="4"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88" w:leftChars="-42" w:firstLine="0"/>
              <w:jc w:val="center"/>
              <w:rPr>
                <w:rFonts w:ascii="宋体" w:hAnsi="宋体"/>
                <w:szCs w:val="28"/>
              </w:rPr>
            </w:pPr>
            <w:r>
              <w:rPr>
                <w:rFonts w:hint="eastAsia" w:ascii="宋体" w:hAnsi="宋体"/>
                <w:szCs w:val="28"/>
              </w:rPr>
              <w:t>3</w:t>
            </w:r>
          </w:p>
        </w:tc>
        <w:tc>
          <w:tcPr>
            <w:tcW w:w="2054"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88" w:leftChars="-42" w:firstLine="0"/>
              <w:rPr>
                <w:rFonts w:ascii="宋体" w:hAnsi="宋体"/>
                <w:szCs w:val="28"/>
              </w:rPr>
            </w:pPr>
            <w:r>
              <w:rPr>
                <w:rFonts w:hint="eastAsia" w:ascii="宋体" w:hAnsi="宋体"/>
                <w:szCs w:val="28"/>
              </w:rPr>
              <w:t>货物1/服务1</w:t>
            </w:r>
          </w:p>
        </w:tc>
        <w:tc>
          <w:tcPr>
            <w:tcW w:w="1323"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1986"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923"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939"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994"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1035" w:type="dxa"/>
            <w:tcBorders>
              <w:top w:val="single" w:color="auto" w:sz="6" w:space="0"/>
              <w:left w:val="single" w:color="auto" w:sz="6" w:space="0"/>
              <w:bottom w:val="single" w:color="auto" w:sz="6" w:space="0"/>
              <w:right w:val="single" w:color="auto" w:sz="4"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2" w:hRule="atLeast"/>
          <w:jc w:val="center"/>
        </w:trPr>
        <w:tc>
          <w:tcPr>
            <w:tcW w:w="547" w:type="dxa"/>
            <w:tcBorders>
              <w:top w:val="single" w:color="auto" w:sz="6" w:space="0"/>
              <w:left w:val="single" w:color="auto" w:sz="4"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88" w:leftChars="-42" w:firstLine="0"/>
              <w:jc w:val="center"/>
              <w:rPr>
                <w:rFonts w:ascii="宋体" w:hAnsi="宋体"/>
                <w:szCs w:val="28"/>
              </w:rPr>
            </w:pPr>
            <w:r>
              <w:rPr>
                <w:rFonts w:hint="eastAsia" w:ascii="宋体" w:hAnsi="宋体"/>
                <w:szCs w:val="28"/>
              </w:rPr>
              <w:t>…</w:t>
            </w:r>
          </w:p>
        </w:tc>
        <w:tc>
          <w:tcPr>
            <w:tcW w:w="2054"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88" w:leftChars="-42" w:firstLine="700" w:firstLineChars="250"/>
              <w:rPr>
                <w:rFonts w:ascii="宋体" w:hAnsi="宋体"/>
                <w:szCs w:val="28"/>
              </w:rPr>
            </w:pPr>
            <w:r>
              <w:rPr>
                <w:rFonts w:hint="eastAsia" w:ascii="宋体" w:hAnsi="宋体"/>
                <w:szCs w:val="28"/>
              </w:rPr>
              <w:t>…</w:t>
            </w:r>
          </w:p>
        </w:tc>
        <w:tc>
          <w:tcPr>
            <w:tcW w:w="1323"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1986"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923"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939"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994" w:type="dxa"/>
            <w:tcBorders>
              <w:top w:val="single" w:color="auto" w:sz="6" w:space="0"/>
              <w:left w:val="single" w:color="auto" w:sz="6" w:space="0"/>
              <w:bottom w:val="single" w:color="auto" w:sz="6" w:space="0"/>
              <w:right w:val="single" w:color="auto" w:sz="6"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c>
          <w:tcPr>
            <w:tcW w:w="1035" w:type="dxa"/>
            <w:tcBorders>
              <w:top w:val="single" w:color="auto" w:sz="6" w:space="0"/>
              <w:left w:val="single" w:color="auto" w:sz="6" w:space="0"/>
              <w:bottom w:val="single" w:color="auto" w:sz="6" w:space="0"/>
              <w:right w:val="single" w:color="auto" w:sz="4" w:space="0"/>
            </w:tcBorders>
            <w:noWrap w:val="0"/>
            <w:vAlign w:val="center"/>
          </w:tcPr>
          <w:p>
            <w:pPr>
              <w:pStyle w:val="51"/>
              <w:widowControl w:val="0"/>
              <w:adjustRightInd w:val="0"/>
              <w:snapToGrid w:val="0"/>
              <w:spacing w:before="0" w:after="0" w:line="500" w:lineRule="exact"/>
              <w:ind w:left="-101" w:firstLine="0"/>
              <w:jc w:val="center"/>
              <w:rPr>
                <w:rFonts w:ascii="宋体" w:hAnsi="宋体"/>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2" w:hRule="atLeast"/>
          <w:jc w:val="center"/>
        </w:trPr>
        <w:tc>
          <w:tcPr>
            <w:tcW w:w="7772" w:type="dxa"/>
            <w:gridSpan w:val="6"/>
            <w:tcBorders>
              <w:top w:val="single" w:color="auto" w:sz="6" w:space="0"/>
              <w:left w:val="single" w:color="auto" w:sz="4" w:space="0"/>
              <w:bottom w:val="single" w:color="auto" w:sz="4" w:space="0"/>
              <w:right w:val="single" w:color="auto" w:sz="6" w:space="0"/>
            </w:tcBorders>
            <w:noWrap w:val="0"/>
            <w:vAlign w:val="center"/>
          </w:tcPr>
          <w:p>
            <w:pPr>
              <w:pStyle w:val="51"/>
              <w:widowControl w:val="0"/>
              <w:adjustRightInd w:val="0"/>
              <w:snapToGrid w:val="0"/>
              <w:spacing w:before="0" w:after="0" w:line="500" w:lineRule="exact"/>
              <w:ind w:left="-88" w:leftChars="-42" w:firstLine="0"/>
              <w:jc w:val="center"/>
              <w:rPr>
                <w:rFonts w:ascii="宋体" w:hAnsi="宋体"/>
                <w:szCs w:val="28"/>
              </w:rPr>
            </w:pPr>
            <w:r>
              <w:rPr>
                <w:rFonts w:hint="eastAsia" w:ascii="宋体" w:hAnsi="宋体"/>
                <w:szCs w:val="28"/>
              </w:rPr>
              <w:t xml:space="preserve">总 计：                                                                                 </w:t>
            </w:r>
          </w:p>
        </w:tc>
        <w:tc>
          <w:tcPr>
            <w:tcW w:w="2029" w:type="dxa"/>
            <w:gridSpan w:val="2"/>
            <w:tcBorders>
              <w:top w:val="single" w:color="auto" w:sz="6" w:space="0"/>
              <w:left w:val="single" w:color="auto" w:sz="6" w:space="0"/>
              <w:bottom w:val="single" w:color="auto" w:sz="4" w:space="0"/>
              <w:right w:val="single" w:color="auto" w:sz="4" w:space="0"/>
            </w:tcBorders>
            <w:noWrap w:val="0"/>
            <w:vAlign w:val="center"/>
          </w:tcPr>
          <w:p>
            <w:pPr>
              <w:pStyle w:val="51"/>
              <w:widowControl w:val="0"/>
              <w:adjustRightInd w:val="0"/>
              <w:snapToGrid w:val="0"/>
              <w:spacing w:before="0" w:after="0" w:line="500" w:lineRule="exact"/>
              <w:ind w:left="-88" w:leftChars="-42" w:firstLine="0"/>
              <w:jc w:val="center"/>
              <w:rPr>
                <w:rFonts w:ascii="宋体" w:hAnsi="宋体"/>
                <w:szCs w:val="28"/>
              </w:rPr>
            </w:pPr>
            <w:r>
              <w:rPr>
                <w:rFonts w:hint="eastAsia" w:ascii="宋体" w:hAnsi="宋体"/>
                <w:szCs w:val="28"/>
              </w:rPr>
              <w:t>¥：</w:t>
            </w:r>
          </w:p>
        </w:tc>
      </w:tr>
    </w:tbl>
    <w:p>
      <w:pPr>
        <w:pStyle w:val="51"/>
        <w:widowControl w:val="0"/>
        <w:adjustRightInd w:val="0"/>
        <w:snapToGrid w:val="0"/>
        <w:spacing w:before="0" w:after="0" w:line="500" w:lineRule="exact"/>
        <w:ind w:left="0" w:firstLine="0"/>
        <w:jc w:val="left"/>
        <w:rPr>
          <w:rFonts w:hint="eastAsia" w:ascii="宋体" w:hAnsi="宋体"/>
          <w:szCs w:val="28"/>
        </w:rPr>
      </w:pPr>
      <w:r>
        <w:rPr>
          <w:rFonts w:hint="eastAsia" w:ascii="宋体" w:hAnsi="宋体"/>
          <w:szCs w:val="28"/>
        </w:rPr>
        <w:t>说明：1．所有价格均用人民币表示，单位为元。</w:t>
      </w:r>
    </w:p>
    <w:p>
      <w:pPr>
        <w:pStyle w:val="51"/>
        <w:widowControl w:val="0"/>
        <w:adjustRightInd w:val="0"/>
        <w:snapToGrid w:val="0"/>
        <w:spacing w:before="0" w:after="0" w:line="500" w:lineRule="exact"/>
        <w:ind w:left="1060" w:leftChars="304" w:hanging="422" w:hangingChars="151"/>
        <w:jc w:val="left"/>
        <w:rPr>
          <w:rFonts w:hint="eastAsia" w:ascii="宋体" w:hAnsi="宋体"/>
          <w:szCs w:val="28"/>
        </w:rPr>
      </w:pPr>
      <w:r>
        <w:rPr>
          <w:rFonts w:hint="eastAsia" w:ascii="宋体" w:hAnsi="宋体"/>
          <w:szCs w:val="28"/>
        </w:rPr>
        <w:t>2. 分项报价总计价格必须与《报价一览表》报价一致。</w:t>
      </w:r>
    </w:p>
    <w:p>
      <w:pPr>
        <w:pStyle w:val="51"/>
        <w:widowControl w:val="0"/>
        <w:adjustRightInd w:val="0"/>
        <w:snapToGrid w:val="0"/>
        <w:spacing w:before="0" w:after="0" w:line="500" w:lineRule="exact"/>
        <w:ind w:left="1060" w:leftChars="304" w:hanging="422" w:hangingChars="151"/>
        <w:jc w:val="left"/>
        <w:rPr>
          <w:rFonts w:hint="eastAsia" w:ascii="宋体" w:hAnsi="宋体"/>
          <w:szCs w:val="28"/>
        </w:rPr>
      </w:pPr>
      <w:r>
        <w:rPr>
          <w:rFonts w:hint="eastAsia" w:ascii="宋体" w:hAnsi="宋体"/>
          <w:szCs w:val="28"/>
        </w:rPr>
        <w:t>3. 如果不提供详细的分项报价表将被视为没有实质性响应询价通知书。</w:t>
      </w:r>
    </w:p>
    <w:p>
      <w:pPr>
        <w:pStyle w:val="51"/>
        <w:widowControl w:val="0"/>
        <w:adjustRightInd w:val="0"/>
        <w:snapToGrid w:val="0"/>
        <w:spacing w:before="0" w:after="0" w:line="500" w:lineRule="exact"/>
        <w:ind w:left="1060" w:leftChars="304" w:hanging="422" w:hangingChars="151"/>
        <w:jc w:val="left"/>
        <w:rPr>
          <w:rFonts w:hint="eastAsia" w:ascii="宋体" w:hAnsi="宋体"/>
          <w:szCs w:val="28"/>
        </w:rPr>
      </w:pPr>
      <w:r>
        <w:rPr>
          <w:rFonts w:hint="eastAsia" w:ascii="宋体" w:hAnsi="宋体"/>
          <w:szCs w:val="28"/>
        </w:rPr>
        <w:t>4．供应商必须按此表格式中的对应栏目内容填写，若需增加栏目，请在栏目“其它”中填写，并作详细说明。</w:t>
      </w:r>
    </w:p>
    <w:p>
      <w:pPr>
        <w:pStyle w:val="51"/>
        <w:widowControl w:val="0"/>
        <w:autoSpaceDE w:val="0"/>
        <w:autoSpaceDN w:val="0"/>
        <w:adjustRightInd w:val="0"/>
        <w:spacing w:before="0" w:after="0" w:line="500" w:lineRule="exact"/>
        <w:ind w:left="0" w:firstLine="100" w:firstLineChars="50"/>
        <w:jc w:val="left"/>
        <w:rPr>
          <w:rFonts w:hint="eastAsia" w:ascii="宋体" w:hAnsi="宋体"/>
          <w:sz w:val="20"/>
          <w:szCs w:val="28"/>
          <w:highlight w:val="red"/>
        </w:rPr>
      </w:pPr>
    </w:p>
    <w:p>
      <w:pPr>
        <w:pStyle w:val="51"/>
        <w:widowControl w:val="0"/>
        <w:autoSpaceDE w:val="0"/>
        <w:autoSpaceDN w:val="0"/>
        <w:adjustRightInd w:val="0"/>
        <w:spacing w:before="0" w:after="0" w:line="500" w:lineRule="exact"/>
        <w:ind w:left="0" w:firstLine="100" w:firstLineChars="50"/>
        <w:jc w:val="left"/>
        <w:rPr>
          <w:rFonts w:hint="eastAsia" w:ascii="宋体" w:hAnsi="宋体"/>
          <w:sz w:val="20"/>
          <w:szCs w:val="28"/>
          <w:highlight w:val="red"/>
        </w:rPr>
      </w:pPr>
    </w:p>
    <w:p>
      <w:pPr>
        <w:pStyle w:val="51"/>
        <w:widowControl w:val="0"/>
        <w:autoSpaceDE w:val="0"/>
        <w:autoSpaceDN w:val="0"/>
        <w:adjustRightInd w:val="0"/>
        <w:spacing w:before="0" w:after="0" w:line="500" w:lineRule="exact"/>
        <w:ind w:left="0" w:firstLine="100" w:firstLineChars="50"/>
        <w:jc w:val="left"/>
        <w:rPr>
          <w:rFonts w:hint="eastAsia" w:ascii="宋体" w:hAnsi="宋体"/>
          <w:sz w:val="20"/>
          <w:szCs w:val="28"/>
          <w:highlight w:val="red"/>
        </w:rPr>
      </w:pPr>
    </w:p>
    <w:p>
      <w:pPr>
        <w:pStyle w:val="51"/>
        <w:widowControl w:val="0"/>
        <w:autoSpaceDE w:val="0"/>
        <w:autoSpaceDN w:val="0"/>
        <w:adjustRightInd w:val="0"/>
        <w:spacing w:before="0" w:after="0" w:line="500" w:lineRule="exact"/>
        <w:ind w:left="0" w:firstLine="100" w:firstLineChars="50"/>
        <w:jc w:val="left"/>
        <w:rPr>
          <w:rFonts w:hint="eastAsia" w:ascii="宋体" w:hAnsi="宋体"/>
          <w:sz w:val="20"/>
          <w:szCs w:val="28"/>
          <w:highlight w:val="red"/>
        </w:rPr>
      </w:pPr>
    </w:p>
    <w:p>
      <w:pPr>
        <w:pStyle w:val="51"/>
        <w:adjustRightInd w:val="0"/>
        <w:snapToGrid w:val="0"/>
        <w:spacing w:line="500" w:lineRule="exact"/>
        <w:ind w:left="1636" w:leftChars="470" w:hanging="649" w:hangingChars="232"/>
        <w:rPr>
          <w:rFonts w:hint="eastAsia" w:ascii="宋体" w:hAnsi="宋体"/>
          <w:szCs w:val="28"/>
          <w:u w:val="single"/>
        </w:rPr>
      </w:pPr>
      <w:r>
        <w:rPr>
          <w:rFonts w:hint="eastAsia" w:ascii="宋体" w:hAnsi="宋体"/>
          <w:szCs w:val="28"/>
        </w:rPr>
        <w:t>供应商名称（签章）：</w:t>
      </w:r>
      <w:r>
        <w:rPr>
          <w:rFonts w:hint="eastAsia" w:ascii="宋体" w:hAnsi="宋体"/>
          <w:szCs w:val="28"/>
          <w:u w:val="single"/>
        </w:rPr>
        <w:t xml:space="preserve">                       </w:t>
      </w:r>
    </w:p>
    <w:p>
      <w:pPr>
        <w:pStyle w:val="51"/>
        <w:adjustRightInd w:val="0"/>
        <w:snapToGrid w:val="0"/>
        <w:spacing w:line="500" w:lineRule="exact"/>
        <w:ind w:left="1636" w:leftChars="470" w:hanging="649" w:hangingChars="232"/>
        <w:rPr>
          <w:rFonts w:hint="eastAsia" w:ascii="宋体" w:hAnsi="宋体"/>
          <w:szCs w:val="28"/>
        </w:rPr>
      </w:pPr>
      <w:r>
        <w:rPr>
          <w:rFonts w:hint="eastAsia" w:ascii="宋体" w:hAnsi="宋体"/>
          <w:szCs w:val="28"/>
        </w:rPr>
        <w:t>供应商法定代表人（签章）：</w:t>
      </w:r>
      <w:r>
        <w:rPr>
          <w:rFonts w:hint="eastAsia" w:ascii="宋体" w:hAnsi="宋体"/>
          <w:szCs w:val="28"/>
          <w:u w:val="single"/>
        </w:rPr>
        <w:t xml:space="preserve">                 </w:t>
      </w:r>
    </w:p>
    <w:p>
      <w:pPr>
        <w:pStyle w:val="51"/>
        <w:adjustRightInd w:val="0"/>
        <w:snapToGrid w:val="0"/>
        <w:spacing w:line="500" w:lineRule="exact"/>
        <w:ind w:left="1636" w:leftChars="470" w:hanging="649" w:hangingChars="232"/>
        <w:rPr>
          <w:rFonts w:hint="eastAsia" w:ascii="宋体" w:hAnsi="宋体"/>
          <w:szCs w:val="28"/>
        </w:rPr>
      </w:pPr>
      <w:r>
        <w:rPr>
          <w:rFonts w:hint="eastAsia" w:ascii="宋体" w:hAnsi="宋体"/>
          <w:szCs w:val="28"/>
        </w:rPr>
        <w:t>日期：</w:t>
      </w:r>
      <w:r>
        <w:rPr>
          <w:rFonts w:hint="eastAsia" w:ascii="宋体" w:hAnsi="宋体"/>
          <w:szCs w:val="28"/>
          <w:u w:val="single"/>
        </w:rPr>
        <w:t xml:space="preserve">          </w:t>
      </w:r>
      <w:r>
        <w:rPr>
          <w:rFonts w:hint="eastAsia" w:ascii="宋体" w:hAnsi="宋体"/>
          <w:szCs w:val="28"/>
        </w:rPr>
        <w:t>年</w:t>
      </w:r>
      <w:r>
        <w:rPr>
          <w:rFonts w:hint="eastAsia" w:ascii="宋体" w:hAnsi="宋体"/>
          <w:szCs w:val="28"/>
          <w:u w:val="single"/>
        </w:rPr>
        <w:t xml:space="preserve">     </w:t>
      </w:r>
      <w:r>
        <w:rPr>
          <w:rFonts w:hint="eastAsia" w:ascii="宋体" w:hAnsi="宋体"/>
          <w:szCs w:val="28"/>
        </w:rPr>
        <w:t xml:space="preserve"> 月</w:t>
      </w:r>
      <w:r>
        <w:rPr>
          <w:rFonts w:hint="eastAsia" w:ascii="宋体" w:hAnsi="宋体"/>
          <w:szCs w:val="28"/>
          <w:u w:val="single"/>
        </w:rPr>
        <w:t xml:space="preserve">    </w:t>
      </w:r>
      <w:r>
        <w:rPr>
          <w:rFonts w:hint="eastAsia" w:ascii="宋体" w:hAnsi="宋体"/>
          <w:szCs w:val="28"/>
        </w:rPr>
        <w:t xml:space="preserve"> 日</w:t>
      </w:r>
    </w:p>
    <w:p>
      <w:pPr>
        <w:pStyle w:val="52"/>
        <w:outlineLvl w:val="2"/>
      </w:pPr>
      <w:r>
        <w:br w:type="page"/>
      </w:r>
      <w:r>
        <w:rPr>
          <w:rFonts w:hint="eastAsia"/>
          <w:lang w:eastAsia="zh-CN"/>
        </w:rPr>
        <w:t>九</w:t>
      </w:r>
      <w:r>
        <w:t>、货物、服务清单</w:t>
      </w:r>
    </w:p>
    <w:p>
      <w:pPr>
        <w:pStyle w:val="53"/>
        <w:outlineLvl w:val="9"/>
      </w:pPr>
      <w:bookmarkStart w:id="51" w:name="_Toc25555"/>
      <w:r>
        <w:rPr>
          <w:rFonts w:hint="eastAsia"/>
        </w:rPr>
        <w:t>货物、服务清单</w:t>
      </w:r>
      <w:bookmarkEnd w:id="51"/>
    </w:p>
    <w:p>
      <w:pPr>
        <w:pStyle w:val="54"/>
        <w:adjustRightInd w:val="0"/>
        <w:snapToGrid w:val="0"/>
        <w:spacing w:line="500" w:lineRule="exact"/>
        <w:rPr>
          <w:rFonts w:ascii="宋体" w:hAnsi="宋体"/>
          <w:szCs w:val="28"/>
        </w:rPr>
      </w:pPr>
      <w:r>
        <w:rPr>
          <w:rFonts w:hint="eastAsia" w:ascii="宋体" w:hAnsi="宋体"/>
          <w:szCs w:val="28"/>
        </w:rPr>
        <w:t>采购项目编号：</w:t>
      </w:r>
      <w:r>
        <w:rPr>
          <w:rFonts w:hint="eastAsia" w:ascii="宋体" w:hAnsi="宋体"/>
          <w:szCs w:val="28"/>
          <w:u w:val="single"/>
        </w:rPr>
        <w:t xml:space="preserve">                              </w:t>
      </w:r>
      <w:r>
        <w:rPr>
          <w:rFonts w:hint="eastAsia" w:ascii="宋体" w:hAnsi="宋体"/>
          <w:szCs w:val="28"/>
        </w:rPr>
        <w:t xml:space="preserve">     </w:t>
      </w:r>
    </w:p>
    <w:p>
      <w:pPr>
        <w:pStyle w:val="54"/>
        <w:adjustRightInd w:val="0"/>
        <w:snapToGrid w:val="0"/>
        <w:spacing w:line="500" w:lineRule="exact"/>
        <w:rPr>
          <w:rFonts w:ascii="宋体" w:hAnsi="宋体"/>
          <w:szCs w:val="28"/>
          <w:u w:val="single"/>
        </w:rPr>
      </w:pPr>
      <w:r>
        <w:rPr>
          <w:rFonts w:hint="eastAsia" w:ascii="宋体" w:hAnsi="宋体"/>
          <w:szCs w:val="28"/>
        </w:rPr>
        <w:t>采购项目名称：</w:t>
      </w:r>
      <w:r>
        <w:rPr>
          <w:rFonts w:hint="eastAsia" w:ascii="宋体" w:hAnsi="宋体"/>
          <w:szCs w:val="28"/>
          <w:u w:val="single"/>
        </w:rPr>
        <w:t xml:space="preserve">                              </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63"/>
        <w:gridCol w:w="2452"/>
        <w:gridCol w:w="4767"/>
        <w:gridCol w:w="18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563" w:type="dxa"/>
            <w:tcBorders>
              <w:top w:val="single" w:color="auto" w:sz="4" w:space="0"/>
              <w:left w:val="single" w:color="auto" w:sz="4"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r>
              <w:rPr>
                <w:rFonts w:hint="eastAsia" w:ascii="宋体" w:hAnsi="宋体"/>
                <w:szCs w:val="28"/>
              </w:rPr>
              <w:t>序号</w:t>
            </w:r>
          </w:p>
        </w:tc>
        <w:tc>
          <w:tcPr>
            <w:tcW w:w="2452" w:type="dxa"/>
            <w:tcBorders>
              <w:top w:val="single" w:color="auto" w:sz="4"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r>
              <w:rPr>
                <w:rFonts w:hint="eastAsia" w:ascii="宋体" w:hAnsi="宋体"/>
                <w:szCs w:val="28"/>
              </w:rPr>
              <w:t>货物/服务名称</w:t>
            </w:r>
          </w:p>
        </w:tc>
        <w:tc>
          <w:tcPr>
            <w:tcW w:w="4767" w:type="dxa"/>
            <w:tcBorders>
              <w:top w:val="single" w:color="auto" w:sz="4"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r>
              <w:rPr>
                <w:rFonts w:hint="eastAsia" w:ascii="宋体" w:hAnsi="宋体"/>
                <w:szCs w:val="28"/>
              </w:rPr>
              <w:t>主要规格、技术参数</w:t>
            </w:r>
          </w:p>
        </w:tc>
        <w:tc>
          <w:tcPr>
            <w:tcW w:w="1880" w:type="dxa"/>
            <w:tcBorders>
              <w:top w:val="single" w:color="auto" w:sz="4" w:space="0"/>
              <w:left w:val="single" w:color="auto" w:sz="6" w:space="0"/>
              <w:bottom w:val="single" w:color="auto" w:sz="6" w:space="0"/>
              <w:right w:val="single" w:color="auto" w:sz="4"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r>
              <w:rPr>
                <w:rFonts w:hint="eastAsia" w:ascii="宋体" w:hAnsi="宋体"/>
                <w:szCs w:val="28"/>
              </w:rPr>
              <w:t>数 量</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563" w:type="dxa"/>
            <w:tcBorders>
              <w:top w:val="single" w:color="auto" w:sz="6" w:space="0"/>
              <w:left w:val="single" w:color="auto" w:sz="4"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r>
              <w:rPr>
                <w:rFonts w:hint="eastAsia" w:ascii="宋体" w:hAnsi="宋体"/>
                <w:szCs w:val="28"/>
              </w:rPr>
              <w:t>1</w:t>
            </w:r>
          </w:p>
        </w:tc>
        <w:tc>
          <w:tcPr>
            <w:tcW w:w="2452"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4767"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1880" w:type="dxa"/>
            <w:tcBorders>
              <w:top w:val="single" w:color="auto" w:sz="6" w:space="0"/>
              <w:left w:val="single" w:color="auto" w:sz="6" w:space="0"/>
              <w:bottom w:val="single" w:color="auto" w:sz="6" w:space="0"/>
              <w:right w:val="single" w:color="auto" w:sz="4"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563" w:type="dxa"/>
            <w:tcBorders>
              <w:top w:val="single" w:color="auto" w:sz="6" w:space="0"/>
              <w:left w:val="single" w:color="auto" w:sz="4"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r>
              <w:rPr>
                <w:rFonts w:hint="eastAsia" w:ascii="宋体" w:hAnsi="宋体"/>
                <w:szCs w:val="28"/>
              </w:rPr>
              <w:t>2</w:t>
            </w:r>
          </w:p>
        </w:tc>
        <w:tc>
          <w:tcPr>
            <w:tcW w:w="2452"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4767"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1880" w:type="dxa"/>
            <w:tcBorders>
              <w:top w:val="single" w:color="auto" w:sz="6" w:space="0"/>
              <w:left w:val="single" w:color="auto" w:sz="6" w:space="0"/>
              <w:bottom w:val="single" w:color="auto" w:sz="6" w:space="0"/>
              <w:right w:val="single" w:color="auto" w:sz="4"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563" w:type="dxa"/>
            <w:tcBorders>
              <w:top w:val="single" w:color="auto" w:sz="6" w:space="0"/>
              <w:left w:val="single" w:color="auto" w:sz="4"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r>
              <w:rPr>
                <w:rFonts w:hint="eastAsia" w:ascii="宋体" w:hAnsi="宋体"/>
                <w:szCs w:val="28"/>
              </w:rPr>
              <w:t>3</w:t>
            </w:r>
          </w:p>
        </w:tc>
        <w:tc>
          <w:tcPr>
            <w:tcW w:w="2452"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4767"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1880" w:type="dxa"/>
            <w:tcBorders>
              <w:top w:val="single" w:color="auto" w:sz="6" w:space="0"/>
              <w:left w:val="single" w:color="auto" w:sz="6" w:space="0"/>
              <w:bottom w:val="single" w:color="auto" w:sz="6" w:space="0"/>
              <w:right w:val="single" w:color="auto" w:sz="4"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563" w:type="dxa"/>
            <w:tcBorders>
              <w:top w:val="single" w:color="auto" w:sz="6" w:space="0"/>
              <w:left w:val="single" w:color="auto" w:sz="4"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r>
              <w:rPr>
                <w:rFonts w:hint="eastAsia" w:ascii="宋体" w:hAnsi="宋体"/>
                <w:szCs w:val="28"/>
              </w:rPr>
              <w:t>4</w:t>
            </w:r>
          </w:p>
        </w:tc>
        <w:tc>
          <w:tcPr>
            <w:tcW w:w="2452"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4767"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1880" w:type="dxa"/>
            <w:tcBorders>
              <w:top w:val="single" w:color="auto" w:sz="6" w:space="0"/>
              <w:left w:val="single" w:color="auto" w:sz="6" w:space="0"/>
              <w:bottom w:val="single" w:color="auto" w:sz="6" w:space="0"/>
              <w:right w:val="single" w:color="auto" w:sz="4"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563" w:type="dxa"/>
            <w:tcBorders>
              <w:top w:val="single" w:color="auto" w:sz="6" w:space="0"/>
              <w:left w:val="single" w:color="auto" w:sz="4"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r>
              <w:rPr>
                <w:rFonts w:hint="eastAsia" w:ascii="宋体" w:hAnsi="宋体"/>
                <w:szCs w:val="28"/>
              </w:rPr>
              <w:t>5</w:t>
            </w:r>
          </w:p>
        </w:tc>
        <w:tc>
          <w:tcPr>
            <w:tcW w:w="2452"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4767"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1880" w:type="dxa"/>
            <w:tcBorders>
              <w:top w:val="single" w:color="auto" w:sz="6" w:space="0"/>
              <w:left w:val="single" w:color="auto" w:sz="6" w:space="0"/>
              <w:bottom w:val="single" w:color="auto" w:sz="6" w:space="0"/>
              <w:right w:val="single" w:color="auto" w:sz="4"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563" w:type="dxa"/>
            <w:tcBorders>
              <w:top w:val="single" w:color="auto" w:sz="6" w:space="0"/>
              <w:left w:val="single" w:color="auto" w:sz="4"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r>
              <w:rPr>
                <w:rFonts w:hint="eastAsia" w:ascii="宋体" w:hAnsi="宋体"/>
                <w:szCs w:val="28"/>
              </w:rPr>
              <w:t>6</w:t>
            </w:r>
          </w:p>
        </w:tc>
        <w:tc>
          <w:tcPr>
            <w:tcW w:w="2452"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4767"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1880" w:type="dxa"/>
            <w:tcBorders>
              <w:top w:val="single" w:color="auto" w:sz="6" w:space="0"/>
              <w:left w:val="single" w:color="auto" w:sz="6" w:space="0"/>
              <w:bottom w:val="single" w:color="auto" w:sz="6" w:space="0"/>
              <w:right w:val="single" w:color="auto" w:sz="4"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563" w:type="dxa"/>
            <w:tcBorders>
              <w:top w:val="single" w:color="auto" w:sz="6" w:space="0"/>
              <w:left w:val="single" w:color="auto" w:sz="4"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r>
              <w:rPr>
                <w:rFonts w:hint="eastAsia" w:ascii="宋体" w:hAnsi="宋体"/>
                <w:szCs w:val="28"/>
              </w:rPr>
              <w:t>7</w:t>
            </w:r>
          </w:p>
        </w:tc>
        <w:tc>
          <w:tcPr>
            <w:tcW w:w="2452"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4767"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1880" w:type="dxa"/>
            <w:tcBorders>
              <w:top w:val="single" w:color="auto" w:sz="6" w:space="0"/>
              <w:left w:val="single" w:color="auto" w:sz="6" w:space="0"/>
              <w:bottom w:val="single" w:color="auto" w:sz="6" w:space="0"/>
              <w:right w:val="single" w:color="auto" w:sz="4"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563" w:type="dxa"/>
            <w:tcBorders>
              <w:top w:val="single" w:color="auto" w:sz="6" w:space="0"/>
              <w:left w:val="single" w:color="auto" w:sz="4"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r>
              <w:rPr>
                <w:rFonts w:hint="eastAsia" w:ascii="宋体" w:hAnsi="宋体"/>
                <w:szCs w:val="28"/>
              </w:rPr>
              <w:t>8</w:t>
            </w:r>
          </w:p>
        </w:tc>
        <w:tc>
          <w:tcPr>
            <w:tcW w:w="2452"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4767" w:type="dxa"/>
            <w:tcBorders>
              <w:top w:val="single" w:color="auto" w:sz="6" w:space="0"/>
              <w:left w:val="single" w:color="auto" w:sz="6" w:space="0"/>
              <w:bottom w:val="single" w:color="auto" w:sz="6"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1880" w:type="dxa"/>
            <w:tcBorders>
              <w:top w:val="single" w:color="auto" w:sz="6" w:space="0"/>
              <w:left w:val="single" w:color="auto" w:sz="6" w:space="0"/>
              <w:bottom w:val="single" w:color="auto" w:sz="6" w:space="0"/>
              <w:right w:val="single" w:color="auto" w:sz="4"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563" w:type="dxa"/>
            <w:tcBorders>
              <w:top w:val="single" w:color="auto" w:sz="6" w:space="0"/>
              <w:left w:val="single" w:color="auto" w:sz="4" w:space="0"/>
              <w:bottom w:val="single" w:color="auto" w:sz="4"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r>
              <w:rPr>
                <w:rFonts w:hint="eastAsia" w:ascii="宋体" w:hAnsi="宋体"/>
                <w:szCs w:val="28"/>
              </w:rPr>
              <w:t>…</w:t>
            </w:r>
          </w:p>
        </w:tc>
        <w:tc>
          <w:tcPr>
            <w:tcW w:w="2452" w:type="dxa"/>
            <w:tcBorders>
              <w:top w:val="single" w:color="auto" w:sz="6" w:space="0"/>
              <w:left w:val="single" w:color="auto" w:sz="6" w:space="0"/>
              <w:bottom w:val="single" w:color="auto" w:sz="4"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4767" w:type="dxa"/>
            <w:tcBorders>
              <w:top w:val="single" w:color="auto" w:sz="6" w:space="0"/>
              <w:left w:val="single" w:color="auto" w:sz="6" w:space="0"/>
              <w:bottom w:val="single" w:color="auto" w:sz="4" w:space="0"/>
              <w:right w:val="single" w:color="auto" w:sz="6"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c>
          <w:tcPr>
            <w:tcW w:w="1880" w:type="dxa"/>
            <w:tcBorders>
              <w:top w:val="single" w:color="auto" w:sz="6" w:space="0"/>
              <w:left w:val="single" w:color="auto" w:sz="6" w:space="0"/>
              <w:bottom w:val="single" w:color="auto" w:sz="4" w:space="0"/>
              <w:right w:val="single" w:color="auto" w:sz="4" w:space="0"/>
            </w:tcBorders>
            <w:noWrap w:val="0"/>
            <w:vAlign w:val="center"/>
          </w:tcPr>
          <w:p>
            <w:pPr>
              <w:pStyle w:val="54"/>
              <w:widowControl w:val="0"/>
              <w:adjustRightInd w:val="0"/>
              <w:snapToGrid w:val="0"/>
              <w:spacing w:before="0" w:after="0" w:line="500" w:lineRule="exact"/>
              <w:ind w:left="0" w:firstLine="0"/>
              <w:jc w:val="left"/>
              <w:rPr>
                <w:rFonts w:ascii="宋体" w:hAnsi="宋体"/>
                <w:szCs w:val="28"/>
              </w:rPr>
            </w:pPr>
          </w:p>
        </w:tc>
      </w:tr>
    </w:tbl>
    <w:p>
      <w:pPr>
        <w:pStyle w:val="54"/>
        <w:adjustRightInd w:val="0"/>
        <w:snapToGrid w:val="0"/>
        <w:spacing w:line="500" w:lineRule="exact"/>
        <w:ind w:left="1260" w:hanging="1260" w:hangingChars="450"/>
        <w:rPr>
          <w:rFonts w:hint="eastAsia" w:ascii="宋体" w:hAnsi="宋体"/>
          <w:szCs w:val="28"/>
        </w:rPr>
      </w:pPr>
      <w:r>
        <w:rPr>
          <w:rFonts w:hint="eastAsia" w:ascii="宋体" w:hAnsi="宋体"/>
          <w:szCs w:val="28"/>
        </w:rPr>
        <w:t>说明：1．提供所供货物详细的供货范围，包括主要配件及生产厂家、备品备件等。</w:t>
      </w:r>
    </w:p>
    <w:p>
      <w:pPr>
        <w:pStyle w:val="54"/>
        <w:widowControl w:val="0"/>
        <w:adjustRightInd w:val="0"/>
        <w:snapToGrid w:val="0"/>
        <w:spacing w:before="0" w:after="0" w:line="500" w:lineRule="exact"/>
        <w:ind w:left="531" w:leftChars="253" w:firstLine="142" w:firstLineChars="51"/>
        <w:rPr>
          <w:rFonts w:ascii="宋体" w:hAnsi="宋体"/>
          <w:szCs w:val="28"/>
        </w:rPr>
      </w:pPr>
      <w:r>
        <w:rPr>
          <w:rFonts w:hint="eastAsia" w:ascii="宋体" w:hAnsi="宋体"/>
          <w:szCs w:val="28"/>
        </w:rPr>
        <w:t>2．各项货物、服务详细技术规格、参数及要求，应另页描述。</w:t>
      </w:r>
    </w:p>
    <w:p>
      <w:pPr>
        <w:pStyle w:val="54"/>
        <w:widowControl w:val="0"/>
        <w:autoSpaceDE w:val="0"/>
        <w:autoSpaceDN w:val="0"/>
        <w:adjustRightInd w:val="0"/>
        <w:spacing w:before="0" w:after="0" w:line="500" w:lineRule="exact"/>
        <w:ind w:left="0" w:firstLine="0"/>
        <w:jc w:val="left"/>
        <w:rPr>
          <w:rFonts w:hint="eastAsia" w:ascii="宋体" w:hAnsi="宋体"/>
          <w:sz w:val="20"/>
          <w:szCs w:val="28"/>
          <w:highlight w:val="red"/>
        </w:rPr>
      </w:pPr>
    </w:p>
    <w:p>
      <w:pPr>
        <w:pStyle w:val="54"/>
        <w:widowControl w:val="0"/>
        <w:autoSpaceDE w:val="0"/>
        <w:autoSpaceDN w:val="0"/>
        <w:adjustRightInd w:val="0"/>
        <w:spacing w:before="0" w:after="0" w:line="500" w:lineRule="exact"/>
        <w:ind w:hangingChars="536"/>
        <w:jc w:val="left"/>
        <w:rPr>
          <w:rFonts w:hint="eastAsia" w:ascii="宋体" w:hAnsi="宋体"/>
          <w:sz w:val="20"/>
          <w:szCs w:val="28"/>
          <w:highlight w:val="red"/>
        </w:rPr>
      </w:pPr>
    </w:p>
    <w:p>
      <w:pPr>
        <w:pStyle w:val="54"/>
        <w:adjustRightInd w:val="0"/>
        <w:snapToGrid w:val="0"/>
        <w:spacing w:line="500" w:lineRule="exact"/>
        <w:ind w:left="1636" w:leftChars="470" w:hanging="649" w:hangingChars="232"/>
        <w:rPr>
          <w:rFonts w:ascii="宋体" w:hAnsi="宋体"/>
          <w:szCs w:val="28"/>
          <w:u w:val="single"/>
        </w:rPr>
      </w:pPr>
      <w:r>
        <w:rPr>
          <w:rFonts w:hint="eastAsia" w:ascii="宋体" w:hAnsi="宋体"/>
          <w:szCs w:val="28"/>
        </w:rPr>
        <w:t>供应商名称（签章）：</w:t>
      </w:r>
      <w:r>
        <w:rPr>
          <w:rFonts w:hint="eastAsia" w:ascii="宋体" w:hAnsi="宋体"/>
          <w:szCs w:val="28"/>
          <w:u w:val="single"/>
        </w:rPr>
        <w:t xml:space="preserve">                       </w:t>
      </w:r>
    </w:p>
    <w:p>
      <w:pPr>
        <w:pStyle w:val="54"/>
        <w:adjustRightInd w:val="0"/>
        <w:snapToGrid w:val="0"/>
        <w:spacing w:line="500" w:lineRule="exact"/>
        <w:ind w:left="1636" w:leftChars="470" w:hanging="649" w:hangingChars="232"/>
        <w:rPr>
          <w:rFonts w:ascii="宋体" w:hAnsi="宋体"/>
          <w:szCs w:val="28"/>
        </w:rPr>
      </w:pPr>
      <w:r>
        <w:rPr>
          <w:rFonts w:hint="eastAsia" w:ascii="宋体" w:hAnsi="宋体"/>
          <w:szCs w:val="28"/>
        </w:rPr>
        <w:t>供应商法定代表人（签章）：</w:t>
      </w:r>
      <w:r>
        <w:rPr>
          <w:rFonts w:hint="eastAsia" w:ascii="宋体" w:hAnsi="宋体"/>
          <w:szCs w:val="28"/>
          <w:u w:val="single"/>
        </w:rPr>
        <w:t xml:space="preserve">                 </w:t>
      </w:r>
    </w:p>
    <w:p>
      <w:pPr>
        <w:pStyle w:val="54"/>
        <w:adjustRightInd w:val="0"/>
        <w:snapToGrid w:val="0"/>
        <w:spacing w:line="500" w:lineRule="exact"/>
        <w:ind w:left="1636" w:leftChars="470" w:hanging="649" w:hangingChars="232"/>
        <w:rPr>
          <w:rFonts w:ascii="宋体" w:hAnsi="宋体"/>
          <w:szCs w:val="28"/>
        </w:rPr>
      </w:pPr>
      <w:r>
        <w:rPr>
          <w:rFonts w:hint="eastAsia" w:ascii="宋体" w:hAnsi="宋体"/>
          <w:szCs w:val="28"/>
        </w:rPr>
        <w:t>日期：</w:t>
      </w:r>
      <w:r>
        <w:rPr>
          <w:rFonts w:hint="eastAsia" w:ascii="宋体" w:hAnsi="宋体"/>
          <w:szCs w:val="28"/>
          <w:u w:val="single"/>
        </w:rPr>
        <w:t xml:space="preserve">          </w:t>
      </w:r>
      <w:r>
        <w:rPr>
          <w:rFonts w:hint="eastAsia" w:ascii="宋体" w:hAnsi="宋体"/>
          <w:szCs w:val="28"/>
        </w:rPr>
        <w:t>年</w:t>
      </w:r>
      <w:r>
        <w:rPr>
          <w:rFonts w:hint="eastAsia" w:ascii="宋体" w:hAnsi="宋体"/>
          <w:szCs w:val="28"/>
          <w:u w:val="single"/>
        </w:rPr>
        <w:t xml:space="preserve">     </w:t>
      </w:r>
      <w:r>
        <w:rPr>
          <w:rFonts w:hint="eastAsia" w:ascii="宋体" w:hAnsi="宋体"/>
          <w:szCs w:val="28"/>
        </w:rPr>
        <w:t xml:space="preserve"> 月</w:t>
      </w:r>
      <w:r>
        <w:rPr>
          <w:rFonts w:hint="eastAsia" w:ascii="宋体" w:hAnsi="宋体"/>
          <w:szCs w:val="28"/>
          <w:u w:val="single"/>
        </w:rPr>
        <w:t xml:space="preserve">    </w:t>
      </w:r>
      <w:r>
        <w:rPr>
          <w:rFonts w:hint="eastAsia" w:ascii="宋体" w:hAnsi="宋体"/>
          <w:szCs w:val="28"/>
        </w:rPr>
        <w:t xml:space="preserve"> 日</w:t>
      </w:r>
    </w:p>
    <w:p>
      <w:pPr>
        <w:pStyle w:val="55"/>
        <w:outlineLvl w:val="9"/>
      </w:pPr>
    </w:p>
    <w:p>
      <w:pPr>
        <w:pStyle w:val="55"/>
        <w:outlineLvl w:val="9"/>
      </w:pPr>
    </w:p>
    <w:p>
      <w:pPr>
        <w:pStyle w:val="56"/>
        <w:rPr>
          <w:rFonts w:hint="eastAsia"/>
          <w:lang w:val="en-US" w:eastAsia="zh-CN"/>
        </w:rPr>
      </w:pPr>
    </w:p>
    <w:p>
      <w:pPr>
        <w:pStyle w:val="56"/>
        <w:rPr>
          <w:rFonts w:hint="eastAsia"/>
          <w:lang w:val="en-US" w:eastAsia="zh-CN"/>
        </w:rPr>
      </w:pPr>
    </w:p>
    <w:p>
      <w:pPr>
        <w:pStyle w:val="56"/>
        <w:rPr>
          <w:rFonts w:hint="eastAsia" w:ascii="黑体" w:hAnsi="黑体" w:eastAsia="黑体" w:cs="Times New Roman"/>
          <w:b/>
          <w:kern w:val="0"/>
          <w:sz w:val="32"/>
          <w:szCs w:val="24"/>
          <w:lang w:bidi="ar-SA"/>
        </w:rPr>
      </w:pPr>
      <w:r>
        <w:rPr>
          <w:rFonts w:hint="eastAsia" w:ascii="黑体" w:hAnsi="黑体" w:eastAsia="黑体" w:cs="Times New Roman"/>
          <w:b/>
          <w:kern w:val="0"/>
          <w:sz w:val="32"/>
          <w:szCs w:val="24"/>
          <w:lang w:eastAsia="zh-CN" w:bidi="ar-SA"/>
        </w:rPr>
        <w:t>十、</w:t>
      </w:r>
      <w:r>
        <w:rPr>
          <w:rFonts w:hint="eastAsia" w:ascii="黑体" w:hAnsi="黑体" w:eastAsia="黑体" w:cs="Times New Roman"/>
          <w:b/>
          <w:kern w:val="0"/>
          <w:sz w:val="32"/>
          <w:szCs w:val="24"/>
          <w:lang w:bidi="ar-SA"/>
        </w:rPr>
        <w:t>实质性响应一览表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5"/>
        <w:gridCol w:w="1715"/>
        <w:gridCol w:w="1716"/>
        <w:gridCol w:w="1716"/>
        <w:gridCol w:w="1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1715" w:type="dxa"/>
            <w:noWrap w:val="0"/>
            <w:vAlign w:val="center"/>
          </w:tcPr>
          <w:p>
            <w:pPr>
              <w:pStyle w:val="56"/>
              <w:jc w:val="center"/>
              <w:rPr>
                <w:rFonts w:hint="eastAsia" w:ascii="宋体" w:hAnsi="宋体" w:cs="宋体"/>
                <w:sz w:val="24"/>
                <w:szCs w:val="24"/>
              </w:rPr>
            </w:pPr>
            <w:r>
              <w:rPr>
                <w:rFonts w:hint="eastAsia" w:ascii="宋体" w:hAnsi="宋体" w:cs="宋体"/>
                <w:sz w:val="24"/>
                <w:szCs w:val="24"/>
              </w:rPr>
              <w:t>序号</w:t>
            </w:r>
          </w:p>
        </w:tc>
        <w:tc>
          <w:tcPr>
            <w:tcW w:w="1715" w:type="dxa"/>
            <w:noWrap w:val="0"/>
            <w:vAlign w:val="center"/>
          </w:tcPr>
          <w:p>
            <w:pPr>
              <w:pStyle w:val="56"/>
              <w:jc w:val="center"/>
              <w:rPr>
                <w:rFonts w:hint="eastAsia" w:ascii="宋体" w:hAnsi="宋体" w:cs="宋体"/>
                <w:sz w:val="24"/>
                <w:szCs w:val="24"/>
              </w:rPr>
            </w:pPr>
            <w:r>
              <w:rPr>
                <w:rFonts w:hint="eastAsia" w:ascii="宋体" w:hAnsi="宋体" w:cs="宋体"/>
                <w:sz w:val="24"/>
                <w:szCs w:val="24"/>
              </w:rPr>
              <w:t>招标文件条款描述</w:t>
            </w:r>
          </w:p>
        </w:tc>
        <w:tc>
          <w:tcPr>
            <w:tcW w:w="1716" w:type="dxa"/>
            <w:noWrap w:val="0"/>
            <w:vAlign w:val="center"/>
          </w:tcPr>
          <w:p>
            <w:pPr>
              <w:pStyle w:val="56"/>
              <w:jc w:val="center"/>
              <w:rPr>
                <w:rFonts w:hint="eastAsia" w:ascii="宋体" w:hAnsi="宋体" w:cs="宋体"/>
                <w:sz w:val="24"/>
                <w:szCs w:val="24"/>
              </w:rPr>
            </w:pPr>
            <w:r>
              <w:rPr>
                <w:rFonts w:hint="eastAsia" w:ascii="宋体" w:hAnsi="宋体" w:cs="宋体"/>
                <w:sz w:val="24"/>
                <w:szCs w:val="24"/>
              </w:rPr>
              <w:t>投标人响应描述</w:t>
            </w:r>
          </w:p>
        </w:tc>
        <w:tc>
          <w:tcPr>
            <w:tcW w:w="1716" w:type="dxa"/>
            <w:noWrap w:val="0"/>
            <w:vAlign w:val="center"/>
          </w:tcPr>
          <w:p>
            <w:pPr>
              <w:pStyle w:val="56"/>
              <w:jc w:val="center"/>
              <w:rPr>
                <w:rFonts w:hint="eastAsia" w:ascii="宋体" w:hAnsi="宋体" w:cs="宋体"/>
                <w:sz w:val="24"/>
                <w:szCs w:val="24"/>
              </w:rPr>
            </w:pPr>
            <w:r>
              <w:rPr>
                <w:rFonts w:hint="eastAsia" w:ascii="宋体" w:hAnsi="宋体" w:cs="宋体"/>
                <w:sz w:val="24"/>
                <w:szCs w:val="24"/>
              </w:rPr>
              <w:t>偏离情况说明（正偏离/完全响应/负偏离）</w:t>
            </w:r>
          </w:p>
        </w:tc>
        <w:tc>
          <w:tcPr>
            <w:tcW w:w="1716" w:type="dxa"/>
            <w:noWrap w:val="0"/>
            <w:vAlign w:val="center"/>
          </w:tcPr>
          <w:p>
            <w:pPr>
              <w:pStyle w:val="56"/>
              <w:jc w:val="center"/>
              <w:rPr>
                <w:rFonts w:hint="eastAsia" w:ascii="宋体" w:hAnsi="宋体" w:cs="宋体"/>
                <w:sz w:val="24"/>
                <w:szCs w:val="24"/>
              </w:rPr>
            </w:pPr>
            <w:r>
              <w:rPr>
                <w:rFonts w:hint="eastAsia" w:ascii="宋体" w:hAnsi="宋体" w:cs="宋体"/>
                <w:sz w:val="24"/>
                <w:szCs w:val="24"/>
              </w:rPr>
              <w:t>查阅/证明文件指引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15" w:type="dxa"/>
            <w:noWrap w:val="0"/>
            <w:vAlign w:val="center"/>
          </w:tcPr>
          <w:p>
            <w:pPr>
              <w:pStyle w:val="56"/>
              <w:jc w:val="center"/>
              <w:rPr>
                <w:rFonts w:hint="eastAsia" w:ascii="宋体" w:hAnsi="宋体" w:cs="宋体"/>
                <w:sz w:val="24"/>
                <w:szCs w:val="24"/>
              </w:rPr>
            </w:pPr>
            <w:r>
              <w:rPr>
                <w:rFonts w:hint="eastAsia" w:ascii="宋体" w:hAnsi="宋体" w:cs="宋体"/>
                <w:sz w:val="24"/>
                <w:szCs w:val="24"/>
              </w:rPr>
              <w:t>1</w:t>
            </w:r>
          </w:p>
        </w:tc>
        <w:tc>
          <w:tcPr>
            <w:tcW w:w="1715" w:type="dxa"/>
            <w:noWrap w:val="0"/>
            <w:vAlign w:val="center"/>
          </w:tcPr>
          <w:p>
            <w:pPr>
              <w:pStyle w:val="56"/>
              <w:jc w:val="center"/>
              <w:rPr>
                <w:rFonts w:hint="eastAsia" w:ascii="宋体" w:hAnsi="宋体" w:cs="宋体"/>
                <w:sz w:val="24"/>
                <w:szCs w:val="24"/>
              </w:rPr>
            </w:pPr>
          </w:p>
        </w:tc>
        <w:tc>
          <w:tcPr>
            <w:tcW w:w="1716" w:type="dxa"/>
            <w:noWrap w:val="0"/>
            <w:vAlign w:val="center"/>
          </w:tcPr>
          <w:p>
            <w:pPr>
              <w:pStyle w:val="56"/>
              <w:jc w:val="center"/>
              <w:rPr>
                <w:rFonts w:hint="eastAsia" w:ascii="宋体" w:hAnsi="宋体" w:cs="宋体"/>
                <w:sz w:val="24"/>
                <w:szCs w:val="24"/>
              </w:rPr>
            </w:pPr>
          </w:p>
        </w:tc>
        <w:tc>
          <w:tcPr>
            <w:tcW w:w="1716" w:type="dxa"/>
            <w:noWrap w:val="0"/>
            <w:vAlign w:val="center"/>
          </w:tcPr>
          <w:p>
            <w:pPr>
              <w:pStyle w:val="56"/>
              <w:jc w:val="center"/>
              <w:rPr>
                <w:rFonts w:hint="eastAsia" w:ascii="宋体" w:hAnsi="宋体" w:cs="宋体"/>
                <w:sz w:val="24"/>
                <w:szCs w:val="24"/>
              </w:rPr>
            </w:pPr>
          </w:p>
        </w:tc>
        <w:tc>
          <w:tcPr>
            <w:tcW w:w="1716" w:type="dxa"/>
            <w:noWrap w:val="0"/>
            <w:vAlign w:val="center"/>
          </w:tcPr>
          <w:p>
            <w:pPr>
              <w:pStyle w:val="56"/>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15" w:type="dxa"/>
            <w:noWrap w:val="0"/>
            <w:vAlign w:val="center"/>
          </w:tcPr>
          <w:p>
            <w:pPr>
              <w:pStyle w:val="56"/>
              <w:jc w:val="center"/>
              <w:rPr>
                <w:rFonts w:hint="eastAsia" w:ascii="宋体" w:hAnsi="宋体" w:cs="宋体"/>
                <w:sz w:val="24"/>
                <w:szCs w:val="24"/>
              </w:rPr>
            </w:pPr>
            <w:r>
              <w:rPr>
                <w:rFonts w:hint="eastAsia" w:ascii="宋体" w:hAnsi="宋体" w:cs="宋体"/>
                <w:sz w:val="24"/>
                <w:szCs w:val="24"/>
              </w:rPr>
              <w:t>2</w:t>
            </w:r>
          </w:p>
        </w:tc>
        <w:tc>
          <w:tcPr>
            <w:tcW w:w="1715" w:type="dxa"/>
            <w:noWrap w:val="0"/>
            <w:vAlign w:val="center"/>
          </w:tcPr>
          <w:p>
            <w:pPr>
              <w:pStyle w:val="56"/>
              <w:jc w:val="center"/>
              <w:rPr>
                <w:rFonts w:hint="eastAsia" w:ascii="宋体" w:hAnsi="宋体" w:cs="宋体"/>
                <w:sz w:val="24"/>
                <w:szCs w:val="24"/>
              </w:rPr>
            </w:pPr>
          </w:p>
        </w:tc>
        <w:tc>
          <w:tcPr>
            <w:tcW w:w="1716" w:type="dxa"/>
            <w:noWrap w:val="0"/>
            <w:vAlign w:val="center"/>
          </w:tcPr>
          <w:p>
            <w:pPr>
              <w:pStyle w:val="56"/>
              <w:jc w:val="center"/>
              <w:rPr>
                <w:rFonts w:hint="eastAsia" w:ascii="宋体" w:hAnsi="宋体" w:cs="宋体"/>
                <w:sz w:val="24"/>
                <w:szCs w:val="24"/>
              </w:rPr>
            </w:pPr>
          </w:p>
        </w:tc>
        <w:tc>
          <w:tcPr>
            <w:tcW w:w="1716" w:type="dxa"/>
            <w:noWrap w:val="0"/>
            <w:vAlign w:val="center"/>
          </w:tcPr>
          <w:p>
            <w:pPr>
              <w:pStyle w:val="56"/>
              <w:jc w:val="center"/>
              <w:rPr>
                <w:rFonts w:hint="eastAsia" w:ascii="宋体" w:hAnsi="宋体" w:cs="宋体"/>
                <w:sz w:val="24"/>
                <w:szCs w:val="24"/>
              </w:rPr>
            </w:pPr>
          </w:p>
        </w:tc>
        <w:tc>
          <w:tcPr>
            <w:tcW w:w="1716" w:type="dxa"/>
            <w:noWrap w:val="0"/>
            <w:vAlign w:val="center"/>
          </w:tcPr>
          <w:p>
            <w:pPr>
              <w:pStyle w:val="56"/>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1715" w:type="dxa"/>
            <w:noWrap w:val="0"/>
            <w:vAlign w:val="center"/>
          </w:tcPr>
          <w:p>
            <w:pPr>
              <w:pStyle w:val="56"/>
              <w:jc w:val="center"/>
              <w:rPr>
                <w:rFonts w:hint="eastAsia" w:ascii="宋体" w:hAnsi="宋体" w:cs="宋体"/>
                <w:sz w:val="24"/>
                <w:szCs w:val="24"/>
              </w:rPr>
            </w:pPr>
            <w:r>
              <w:rPr>
                <w:rFonts w:hint="eastAsia" w:ascii="宋体" w:hAnsi="宋体" w:cs="宋体"/>
                <w:sz w:val="24"/>
                <w:szCs w:val="24"/>
              </w:rPr>
              <w:t>3</w:t>
            </w:r>
          </w:p>
        </w:tc>
        <w:tc>
          <w:tcPr>
            <w:tcW w:w="1715" w:type="dxa"/>
            <w:noWrap w:val="0"/>
            <w:vAlign w:val="center"/>
          </w:tcPr>
          <w:p>
            <w:pPr>
              <w:pStyle w:val="56"/>
              <w:jc w:val="center"/>
              <w:rPr>
                <w:rFonts w:hint="eastAsia" w:ascii="宋体" w:hAnsi="宋体" w:cs="宋体"/>
                <w:sz w:val="24"/>
                <w:szCs w:val="24"/>
              </w:rPr>
            </w:pPr>
          </w:p>
        </w:tc>
        <w:tc>
          <w:tcPr>
            <w:tcW w:w="1716" w:type="dxa"/>
            <w:noWrap w:val="0"/>
            <w:vAlign w:val="center"/>
          </w:tcPr>
          <w:p>
            <w:pPr>
              <w:pStyle w:val="56"/>
              <w:jc w:val="center"/>
              <w:rPr>
                <w:rFonts w:hint="eastAsia" w:ascii="宋体" w:hAnsi="宋体" w:cs="宋体"/>
                <w:sz w:val="24"/>
                <w:szCs w:val="24"/>
              </w:rPr>
            </w:pPr>
          </w:p>
        </w:tc>
        <w:tc>
          <w:tcPr>
            <w:tcW w:w="1716" w:type="dxa"/>
            <w:noWrap w:val="0"/>
            <w:vAlign w:val="center"/>
          </w:tcPr>
          <w:p>
            <w:pPr>
              <w:pStyle w:val="56"/>
              <w:jc w:val="center"/>
              <w:rPr>
                <w:rFonts w:hint="eastAsia" w:ascii="宋体" w:hAnsi="宋体" w:cs="宋体"/>
                <w:sz w:val="24"/>
                <w:szCs w:val="24"/>
              </w:rPr>
            </w:pPr>
          </w:p>
        </w:tc>
        <w:tc>
          <w:tcPr>
            <w:tcW w:w="1716" w:type="dxa"/>
            <w:noWrap w:val="0"/>
            <w:vAlign w:val="center"/>
          </w:tcPr>
          <w:p>
            <w:pPr>
              <w:pStyle w:val="56"/>
              <w:jc w:val="center"/>
              <w:rPr>
                <w:rFonts w:hint="eastAsia" w:ascii="宋体" w:hAnsi="宋体" w:cs="宋体"/>
                <w:sz w:val="24"/>
                <w:szCs w:val="24"/>
              </w:rPr>
            </w:pPr>
          </w:p>
        </w:tc>
      </w:tr>
    </w:tbl>
    <w:p>
      <w:pPr>
        <w:pStyle w:val="56"/>
        <w:rPr>
          <w:rFonts w:hint="eastAsia"/>
        </w:rPr>
      </w:pPr>
    </w:p>
    <w:p>
      <w:pPr>
        <w:pStyle w:val="56"/>
        <w:rPr>
          <w:rFonts w:hint="eastAsia"/>
        </w:rPr>
      </w:pPr>
    </w:p>
    <w:p>
      <w:pPr>
        <w:pStyle w:val="57"/>
        <w:rPr>
          <w:rStyle w:val="58"/>
          <w:rFonts w:hint="eastAsia" w:ascii="宋体" w:hAnsi="宋体" w:eastAsia="宋体" w:cs="宋体"/>
          <w:sz w:val="24"/>
          <w:szCs w:val="24"/>
        </w:rPr>
      </w:pPr>
      <w:r>
        <w:rPr>
          <w:rStyle w:val="58"/>
          <w:rFonts w:hint="eastAsia" w:ascii="宋体" w:hAnsi="宋体" w:eastAsia="宋体" w:cs="宋体"/>
          <w:sz w:val="24"/>
          <w:szCs w:val="24"/>
        </w:rPr>
        <w:t>备注：1、凡打"★"号的必须完全满足指标，集中统一列入《实质性响应一览表》，供应商应一一响应并提供相关证明，没有标明的视为非实质性响应条款。</w:t>
      </w:r>
    </w:p>
    <w:p>
      <w:pPr>
        <w:pStyle w:val="57"/>
        <w:numPr>
          <w:ilvl w:val="0"/>
          <w:numId w:val="7"/>
        </w:numPr>
        <w:ind w:firstLine="723" w:firstLineChars="300"/>
        <w:rPr>
          <w:rStyle w:val="58"/>
          <w:rFonts w:hint="eastAsia" w:ascii="宋体" w:hAnsi="宋体" w:eastAsia="宋体" w:cs="宋体"/>
          <w:sz w:val="24"/>
          <w:szCs w:val="24"/>
        </w:rPr>
      </w:pPr>
      <w:r>
        <w:rPr>
          <w:rStyle w:val="58"/>
          <w:rFonts w:hint="eastAsia" w:ascii="宋体" w:hAnsi="宋体" w:eastAsia="宋体" w:cs="宋体"/>
          <w:sz w:val="24"/>
          <w:szCs w:val="24"/>
        </w:rPr>
        <w:t>"★"号（如有）请对照第三部分采购需求中的条款。</w:t>
      </w:r>
    </w:p>
    <w:p>
      <w:pPr>
        <w:pStyle w:val="57"/>
        <w:numPr>
          <w:ilvl w:val="0"/>
          <w:numId w:val="0"/>
        </w:numPr>
        <w:rPr>
          <w:rStyle w:val="58"/>
          <w:rFonts w:hint="eastAsia" w:ascii="宋体" w:hAnsi="宋体" w:eastAsia="宋体" w:cs="宋体"/>
          <w:sz w:val="24"/>
          <w:szCs w:val="24"/>
        </w:rPr>
      </w:pPr>
    </w:p>
    <w:p>
      <w:pPr>
        <w:jc w:val="center"/>
        <w:rPr>
          <w:rFonts w:hint="eastAsia" w:ascii="方正小标宋_GBK" w:hAnsi="方正小标宋_GBK" w:eastAsia="方正小标宋_GBK" w:cs="方正小标宋_GBK"/>
          <w:b/>
          <w:bCs/>
          <w:sz w:val="32"/>
          <w:szCs w:val="32"/>
          <w:lang w:val="en-US" w:eastAsia="zh-CN"/>
        </w:rPr>
      </w:pPr>
    </w:p>
    <w:p>
      <w:pPr>
        <w:jc w:val="center"/>
        <w:rPr>
          <w:rFonts w:hint="eastAsia" w:ascii="方正小标宋_GBK" w:hAnsi="方正小标宋_GBK" w:eastAsia="方正小标宋_GBK" w:cs="方正小标宋_GBK"/>
          <w:b/>
          <w:bCs/>
          <w:sz w:val="32"/>
          <w:szCs w:val="32"/>
          <w:lang w:val="en-US" w:eastAsia="zh-CN"/>
        </w:rPr>
      </w:pPr>
    </w:p>
    <w:p>
      <w:pPr>
        <w:jc w:val="center"/>
        <w:rPr>
          <w:rFonts w:hint="eastAsia" w:ascii="方正小标宋_GBK" w:hAnsi="方正小标宋_GBK" w:eastAsia="方正小标宋_GBK" w:cs="方正小标宋_GBK"/>
          <w:b/>
          <w:bCs/>
          <w:sz w:val="32"/>
          <w:szCs w:val="32"/>
          <w:lang w:val="en-US" w:eastAsia="zh-CN"/>
        </w:rPr>
      </w:pPr>
    </w:p>
    <w:p>
      <w:pPr>
        <w:jc w:val="center"/>
        <w:rPr>
          <w:rFonts w:hint="eastAsia" w:ascii="方正小标宋_GBK" w:hAnsi="方正小标宋_GBK" w:eastAsia="方正小标宋_GBK" w:cs="方正小标宋_GBK"/>
          <w:b/>
          <w:bCs/>
          <w:sz w:val="32"/>
          <w:szCs w:val="32"/>
          <w:lang w:val="en-US" w:eastAsia="zh-CN"/>
        </w:rPr>
      </w:pPr>
    </w:p>
    <w:p>
      <w:pPr>
        <w:jc w:val="center"/>
        <w:rPr>
          <w:rFonts w:hint="eastAsia" w:ascii="方正小标宋_GBK" w:hAnsi="方正小标宋_GBK" w:eastAsia="方正小标宋_GBK" w:cs="方正小标宋_GBK"/>
          <w:b/>
          <w:bCs/>
          <w:sz w:val="32"/>
          <w:szCs w:val="32"/>
          <w:lang w:val="en-US" w:eastAsia="zh-CN"/>
        </w:rPr>
      </w:pPr>
    </w:p>
    <w:p>
      <w:pPr>
        <w:jc w:val="center"/>
        <w:rPr>
          <w:rFonts w:hint="eastAsia" w:ascii="方正小标宋_GBK" w:hAnsi="方正小标宋_GBK" w:eastAsia="方正小标宋_GBK" w:cs="方正小标宋_GBK"/>
          <w:b/>
          <w:bCs/>
          <w:sz w:val="32"/>
          <w:szCs w:val="32"/>
          <w:lang w:val="en-US" w:eastAsia="zh-CN"/>
        </w:rPr>
      </w:pPr>
    </w:p>
    <w:p>
      <w:pPr>
        <w:jc w:val="center"/>
        <w:rPr>
          <w:rFonts w:hint="eastAsia" w:ascii="方正小标宋_GBK" w:hAnsi="方正小标宋_GBK" w:eastAsia="方正小标宋_GBK" w:cs="方正小标宋_GBK"/>
          <w:b/>
          <w:bCs/>
          <w:sz w:val="32"/>
          <w:szCs w:val="32"/>
          <w:lang w:val="en-US" w:eastAsia="zh-CN"/>
        </w:rPr>
      </w:pPr>
    </w:p>
    <w:p>
      <w:pPr>
        <w:jc w:val="center"/>
        <w:rPr>
          <w:rFonts w:hint="eastAsia" w:ascii="方正小标宋_GBK" w:hAnsi="方正小标宋_GBK" w:eastAsia="方正小标宋_GBK" w:cs="方正小标宋_GBK"/>
          <w:b/>
          <w:bCs/>
          <w:sz w:val="32"/>
          <w:szCs w:val="32"/>
          <w:lang w:val="en-US" w:eastAsia="zh-CN"/>
        </w:rPr>
      </w:pPr>
    </w:p>
    <w:p>
      <w:pPr>
        <w:jc w:val="center"/>
        <w:rPr>
          <w:rFonts w:hint="eastAsia" w:ascii="方正小标宋_GBK" w:hAnsi="方正小标宋_GBK" w:eastAsia="方正小标宋_GBK" w:cs="方正小标宋_GBK"/>
          <w:b/>
          <w:bCs/>
          <w:sz w:val="32"/>
          <w:szCs w:val="32"/>
          <w:lang w:val="en-US" w:eastAsia="zh-CN"/>
        </w:rPr>
      </w:pPr>
    </w:p>
    <w:p>
      <w:pPr>
        <w:jc w:val="center"/>
        <w:rPr>
          <w:rFonts w:hint="eastAsia" w:ascii="方正小标宋_GBK" w:hAnsi="方正小标宋_GBK" w:eastAsia="方正小标宋_GBK" w:cs="方正小标宋_GBK"/>
          <w:b/>
          <w:bCs/>
          <w:sz w:val="32"/>
          <w:szCs w:val="32"/>
          <w:lang w:val="en-US" w:eastAsia="zh-CN"/>
        </w:rPr>
      </w:pPr>
    </w:p>
    <w:p>
      <w:pPr>
        <w:jc w:val="center"/>
        <w:rPr>
          <w:rFonts w:hint="eastAsia" w:ascii="方正小标宋_GBK" w:hAnsi="方正小标宋_GBK" w:eastAsia="方正小标宋_GBK" w:cs="方正小标宋_GBK"/>
          <w:b/>
          <w:bCs/>
          <w:sz w:val="32"/>
          <w:szCs w:val="32"/>
          <w:lang w:val="en-US" w:eastAsia="zh-CN"/>
        </w:rPr>
      </w:pPr>
    </w:p>
    <w:p>
      <w:pPr>
        <w:jc w:val="center"/>
        <w:rPr>
          <w:rFonts w:hint="eastAsia" w:ascii="方正小标宋_GBK" w:hAnsi="方正小标宋_GBK" w:eastAsia="方正小标宋_GBK" w:cs="方正小标宋_GBK"/>
          <w:b/>
          <w:bCs/>
          <w:sz w:val="32"/>
          <w:szCs w:val="32"/>
          <w:lang w:val="en-US" w:eastAsia="zh-CN"/>
        </w:rPr>
      </w:pPr>
    </w:p>
    <w:p>
      <w:pPr>
        <w:jc w:val="center"/>
        <w:rPr>
          <w:rFonts w:hint="eastAsia" w:ascii="方正小标宋_GBK" w:hAnsi="方正小标宋_GBK" w:eastAsia="方正小标宋_GBK" w:cs="方正小标宋_GBK"/>
          <w:b/>
          <w:bCs/>
          <w:sz w:val="32"/>
          <w:szCs w:val="32"/>
          <w:lang w:val="en-US" w:eastAsia="zh-CN"/>
        </w:rPr>
      </w:pPr>
    </w:p>
    <w:p>
      <w:pPr>
        <w:jc w:val="center"/>
        <w:rPr>
          <w:rFonts w:hint="eastAsia" w:ascii="方正小标宋_GBK" w:hAnsi="方正小标宋_GBK" w:eastAsia="方正小标宋_GBK" w:cs="方正小标宋_GBK"/>
          <w:b/>
          <w:bCs/>
          <w:sz w:val="32"/>
          <w:szCs w:val="32"/>
          <w:lang w:val="en-US" w:eastAsia="zh-CN"/>
        </w:rPr>
      </w:pPr>
    </w:p>
    <w:p>
      <w:pPr>
        <w:numPr>
          <w:ilvl w:val="0"/>
          <w:numId w:val="0"/>
        </w:numPr>
        <w:jc w:val="both"/>
        <w:rPr>
          <w:rFonts w:hint="eastAsia" w:ascii="方正小标宋_GBK" w:hAnsi="方正小标宋_GBK" w:eastAsia="方正小标宋_GBK" w:cs="方正小标宋_GBK"/>
          <w:b/>
          <w:bCs/>
          <w:sz w:val="32"/>
          <w:szCs w:val="32"/>
          <w:lang w:val="en-US" w:eastAsia="zh-CN"/>
        </w:rPr>
      </w:pPr>
      <w:r>
        <w:rPr>
          <w:rFonts w:hint="eastAsia" w:ascii="黑体" w:hAnsi="黑体" w:eastAsia="黑体" w:cs="Times New Roman"/>
          <w:b/>
          <w:kern w:val="0"/>
          <w:sz w:val="32"/>
          <w:szCs w:val="24"/>
          <w:lang w:eastAsia="zh-CN" w:bidi="ar-SA"/>
        </w:rPr>
        <w:t>十一</w:t>
      </w:r>
      <w:r>
        <w:rPr>
          <w:rFonts w:hint="eastAsia" w:ascii="方正小标宋_GBK" w:hAnsi="方正小标宋_GBK" w:eastAsia="方正小标宋_GBK" w:cs="方正小标宋_GBK"/>
          <w:b/>
          <w:bCs/>
          <w:sz w:val="32"/>
          <w:szCs w:val="32"/>
          <w:lang w:val="en-US" w:eastAsia="zh-CN"/>
        </w:rPr>
        <w:t>、投标人一般情况表</w:t>
      </w:r>
    </w:p>
    <w:p>
      <w:pPr>
        <w:numPr>
          <w:ilvl w:val="0"/>
          <w:numId w:val="0"/>
        </w:numPr>
        <w:ind w:firstLine="3360" w:firstLineChars="1200"/>
        <w:jc w:val="both"/>
        <w:rPr>
          <w:rFonts w:hint="eastAsia" w:ascii="方正小标宋_GBK" w:hAnsi="方正小标宋_GBK" w:eastAsia="方正小标宋_GBK" w:cs="方正小标宋_GBK"/>
          <w:b w:val="0"/>
          <w:bCs w:val="0"/>
          <w:sz w:val="28"/>
          <w:szCs w:val="28"/>
          <w:lang w:val="en-US" w:eastAsia="zh-CN"/>
        </w:rPr>
      </w:pPr>
    </w:p>
    <w:p>
      <w:pPr>
        <w:numPr>
          <w:ilvl w:val="0"/>
          <w:numId w:val="0"/>
        </w:numPr>
        <w:ind w:firstLine="3360" w:firstLineChars="1200"/>
        <w:jc w:val="both"/>
        <w:rPr>
          <w:rFonts w:hint="default"/>
          <w:lang w:val="en-US" w:eastAsia="zh-CN"/>
        </w:rPr>
      </w:pPr>
      <w:r>
        <w:rPr>
          <w:rFonts w:hint="eastAsia" w:ascii="方正小标宋_GBK" w:hAnsi="方正小标宋_GBK" w:eastAsia="方正小标宋_GBK" w:cs="方正小标宋_GBK"/>
          <w:b w:val="0"/>
          <w:bCs w:val="0"/>
          <w:sz w:val="28"/>
          <w:szCs w:val="28"/>
          <w:lang w:val="en-US" w:eastAsia="zh-CN"/>
        </w:rPr>
        <w:t>投标人一般情况表</w:t>
      </w:r>
    </w:p>
    <w:tbl>
      <w:tblPr>
        <w:tblStyle w:val="10"/>
        <w:tblW w:w="9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19"/>
        <w:gridCol w:w="1187"/>
        <w:gridCol w:w="1138"/>
        <w:gridCol w:w="1275"/>
        <w:gridCol w:w="1587"/>
        <w:gridCol w:w="2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1719" w:type="dxa"/>
            <w:vAlign w:val="center"/>
          </w:tcPr>
          <w:p>
            <w:pPr>
              <w:pStyle w:val="61"/>
              <w:ind w:left="275" w:right="208"/>
              <w:jc w:val="center"/>
              <w:rPr>
                <w:rFonts w:hint="eastAsia" w:ascii="仿宋" w:hAnsi="仿宋" w:eastAsia="仿宋" w:cs="仿宋"/>
                <w:sz w:val="24"/>
                <w:szCs w:val="24"/>
              </w:rPr>
            </w:pPr>
            <w:r>
              <w:rPr>
                <w:rFonts w:hint="eastAsia" w:ascii="仿宋" w:hAnsi="仿宋" w:eastAsia="仿宋" w:cs="仿宋"/>
                <w:sz w:val="24"/>
                <w:szCs w:val="24"/>
              </w:rPr>
              <w:t>投标人名称</w:t>
            </w:r>
          </w:p>
        </w:tc>
        <w:tc>
          <w:tcPr>
            <w:tcW w:w="7680" w:type="dxa"/>
            <w:gridSpan w:val="5"/>
            <w:vAlign w:val="center"/>
          </w:tcPr>
          <w:p>
            <w:pPr>
              <w:pStyle w:val="61"/>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1719" w:type="dxa"/>
            <w:vAlign w:val="center"/>
          </w:tcPr>
          <w:p>
            <w:pPr>
              <w:pStyle w:val="61"/>
              <w:ind w:left="275" w:right="208"/>
              <w:jc w:val="center"/>
              <w:rPr>
                <w:rFonts w:hint="eastAsia" w:ascii="仿宋" w:hAnsi="仿宋" w:eastAsia="仿宋" w:cs="仿宋"/>
                <w:sz w:val="24"/>
                <w:szCs w:val="24"/>
              </w:rPr>
            </w:pPr>
            <w:r>
              <w:rPr>
                <w:rFonts w:hint="eastAsia" w:ascii="仿宋" w:hAnsi="仿宋" w:eastAsia="仿宋" w:cs="仿宋"/>
                <w:sz w:val="24"/>
                <w:szCs w:val="24"/>
              </w:rPr>
              <w:t>注册地址</w:t>
            </w:r>
          </w:p>
        </w:tc>
        <w:tc>
          <w:tcPr>
            <w:tcW w:w="3600" w:type="dxa"/>
            <w:gridSpan w:val="3"/>
            <w:vAlign w:val="center"/>
          </w:tcPr>
          <w:p>
            <w:pPr>
              <w:pStyle w:val="61"/>
              <w:jc w:val="center"/>
              <w:rPr>
                <w:rFonts w:hint="eastAsia" w:ascii="仿宋" w:hAnsi="仿宋" w:eastAsia="仿宋" w:cs="仿宋"/>
                <w:sz w:val="24"/>
                <w:szCs w:val="24"/>
              </w:rPr>
            </w:pPr>
          </w:p>
        </w:tc>
        <w:tc>
          <w:tcPr>
            <w:tcW w:w="1587" w:type="dxa"/>
            <w:vAlign w:val="center"/>
          </w:tcPr>
          <w:p>
            <w:pPr>
              <w:pStyle w:val="61"/>
              <w:ind w:left="175" w:right="37"/>
              <w:jc w:val="center"/>
              <w:rPr>
                <w:rFonts w:hint="eastAsia" w:ascii="仿宋" w:hAnsi="仿宋" w:eastAsia="仿宋" w:cs="仿宋"/>
                <w:sz w:val="24"/>
                <w:szCs w:val="24"/>
              </w:rPr>
            </w:pPr>
            <w:r>
              <w:rPr>
                <w:rFonts w:hint="eastAsia" w:ascii="仿宋" w:hAnsi="仿宋" w:eastAsia="仿宋" w:cs="仿宋"/>
                <w:sz w:val="24"/>
                <w:szCs w:val="24"/>
              </w:rPr>
              <w:t>邮政编码</w:t>
            </w:r>
          </w:p>
        </w:tc>
        <w:tc>
          <w:tcPr>
            <w:tcW w:w="2493" w:type="dxa"/>
            <w:vAlign w:val="center"/>
          </w:tcPr>
          <w:p>
            <w:pPr>
              <w:pStyle w:val="61"/>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1719" w:type="dxa"/>
            <w:vMerge w:val="restart"/>
            <w:vAlign w:val="center"/>
          </w:tcPr>
          <w:p>
            <w:pPr>
              <w:pStyle w:val="61"/>
              <w:ind w:left="374"/>
              <w:jc w:val="both"/>
              <w:rPr>
                <w:rFonts w:hint="eastAsia" w:ascii="仿宋" w:hAnsi="仿宋" w:eastAsia="仿宋" w:cs="仿宋"/>
                <w:sz w:val="24"/>
                <w:szCs w:val="24"/>
              </w:rPr>
            </w:pPr>
            <w:r>
              <w:rPr>
                <w:rFonts w:hint="eastAsia" w:ascii="仿宋" w:hAnsi="仿宋" w:eastAsia="仿宋" w:cs="仿宋"/>
                <w:sz w:val="24"/>
                <w:szCs w:val="24"/>
              </w:rPr>
              <w:t>联系方式</w:t>
            </w:r>
          </w:p>
        </w:tc>
        <w:tc>
          <w:tcPr>
            <w:tcW w:w="1187" w:type="dxa"/>
            <w:vAlign w:val="center"/>
          </w:tcPr>
          <w:p>
            <w:pPr>
              <w:pStyle w:val="61"/>
              <w:ind w:left="237" w:right="149"/>
              <w:jc w:val="center"/>
              <w:rPr>
                <w:rFonts w:hint="eastAsia" w:ascii="仿宋" w:hAnsi="仿宋" w:eastAsia="仿宋" w:cs="仿宋"/>
                <w:sz w:val="24"/>
                <w:szCs w:val="24"/>
              </w:rPr>
            </w:pPr>
            <w:r>
              <w:rPr>
                <w:rFonts w:hint="eastAsia" w:ascii="仿宋" w:hAnsi="仿宋" w:eastAsia="仿宋" w:cs="仿宋"/>
                <w:sz w:val="24"/>
                <w:szCs w:val="24"/>
              </w:rPr>
              <w:t>联系人</w:t>
            </w:r>
          </w:p>
        </w:tc>
        <w:tc>
          <w:tcPr>
            <w:tcW w:w="2413" w:type="dxa"/>
            <w:gridSpan w:val="2"/>
            <w:vAlign w:val="center"/>
          </w:tcPr>
          <w:p>
            <w:pPr>
              <w:pStyle w:val="61"/>
              <w:jc w:val="center"/>
              <w:rPr>
                <w:rFonts w:hint="eastAsia" w:ascii="仿宋" w:hAnsi="仿宋" w:eastAsia="仿宋" w:cs="仿宋"/>
                <w:sz w:val="24"/>
                <w:szCs w:val="24"/>
              </w:rPr>
            </w:pPr>
          </w:p>
        </w:tc>
        <w:tc>
          <w:tcPr>
            <w:tcW w:w="1587" w:type="dxa"/>
            <w:vAlign w:val="center"/>
          </w:tcPr>
          <w:p>
            <w:pPr>
              <w:pStyle w:val="61"/>
              <w:ind w:left="175" w:right="140"/>
              <w:jc w:val="center"/>
              <w:rPr>
                <w:rFonts w:hint="eastAsia" w:ascii="仿宋" w:hAnsi="仿宋" w:eastAsia="仿宋" w:cs="仿宋"/>
                <w:sz w:val="24"/>
                <w:szCs w:val="24"/>
              </w:rPr>
            </w:pPr>
            <w:r>
              <w:rPr>
                <w:rFonts w:hint="eastAsia" w:ascii="仿宋" w:hAnsi="仿宋" w:eastAsia="仿宋" w:cs="仿宋"/>
                <w:sz w:val="24"/>
                <w:szCs w:val="24"/>
              </w:rPr>
              <w:t>电话</w:t>
            </w:r>
          </w:p>
        </w:tc>
        <w:tc>
          <w:tcPr>
            <w:tcW w:w="2493" w:type="dxa"/>
            <w:vAlign w:val="center"/>
          </w:tcPr>
          <w:p>
            <w:pPr>
              <w:pStyle w:val="61"/>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jc w:val="center"/>
        </w:trPr>
        <w:tc>
          <w:tcPr>
            <w:tcW w:w="1719" w:type="dxa"/>
            <w:vMerge w:val="continue"/>
            <w:vAlign w:val="center"/>
          </w:tcPr>
          <w:p>
            <w:pPr>
              <w:jc w:val="center"/>
              <w:rPr>
                <w:rFonts w:hint="eastAsia" w:ascii="仿宋" w:hAnsi="仿宋" w:eastAsia="仿宋" w:cs="仿宋"/>
                <w:sz w:val="24"/>
                <w:szCs w:val="24"/>
              </w:rPr>
            </w:pPr>
          </w:p>
        </w:tc>
        <w:tc>
          <w:tcPr>
            <w:tcW w:w="1187" w:type="dxa"/>
            <w:vAlign w:val="center"/>
          </w:tcPr>
          <w:p>
            <w:pPr>
              <w:pStyle w:val="61"/>
              <w:ind w:left="232" w:right="149"/>
              <w:jc w:val="center"/>
              <w:rPr>
                <w:rFonts w:hint="eastAsia" w:ascii="仿宋" w:hAnsi="仿宋" w:eastAsia="仿宋" w:cs="仿宋"/>
                <w:sz w:val="24"/>
                <w:szCs w:val="24"/>
              </w:rPr>
            </w:pPr>
            <w:r>
              <w:rPr>
                <w:rFonts w:hint="eastAsia" w:ascii="仿宋" w:hAnsi="仿宋" w:eastAsia="仿宋" w:cs="仿宋"/>
                <w:sz w:val="24"/>
                <w:szCs w:val="24"/>
              </w:rPr>
              <w:t>传真</w:t>
            </w:r>
          </w:p>
        </w:tc>
        <w:tc>
          <w:tcPr>
            <w:tcW w:w="2413" w:type="dxa"/>
            <w:gridSpan w:val="2"/>
            <w:vAlign w:val="center"/>
          </w:tcPr>
          <w:p>
            <w:pPr>
              <w:pStyle w:val="61"/>
              <w:jc w:val="center"/>
              <w:rPr>
                <w:rFonts w:hint="eastAsia" w:ascii="仿宋" w:hAnsi="仿宋" w:eastAsia="仿宋" w:cs="仿宋"/>
                <w:sz w:val="24"/>
                <w:szCs w:val="24"/>
              </w:rPr>
            </w:pPr>
          </w:p>
        </w:tc>
        <w:tc>
          <w:tcPr>
            <w:tcW w:w="1587" w:type="dxa"/>
            <w:vAlign w:val="center"/>
          </w:tcPr>
          <w:p>
            <w:pPr>
              <w:pStyle w:val="61"/>
              <w:ind w:left="175" w:right="140"/>
              <w:jc w:val="center"/>
              <w:rPr>
                <w:rFonts w:hint="eastAsia" w:ascii="仿宋" w:hAnsi="仿宋" w:eastAsia="仿宋" w:cs="仿宋"/>
                <w:sz w:val="24"/>
                <w:szCs w:val="24"/>
              </w:rPr>
            </w:pPr>
            <w:r>
              <w:rPr>
                <w:rFonts w:hint="eastAsia" w:ascii="仿宋" w:hAnsi="仿宋" w:eastAsia="仿宋" w:cs="仿宋"/>
                <w:sz w:val="24"/>
                <w:szCs w:val="24"/>
              </w:rPr>
              <w:t>网址</w:t>
            </w:r>
          </w:p>
        </w:tc>
        <w:tc>
          <w:tcPr>
            <w:tcW w:w="2493" w:type="dxa"/>
            <w:vAlign w:val="center"/>
          </w:tcPr>
          <w:p>
            <w:pPr>
              <w:pStyle w:val="61"/>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1719" w:type="dxa"/>
            <w:vAlign w:val="center"/>
          </w:tcPr>
          <w:p>
            <w:pPr>
              <w:pStyle w:val="61"/>
              <w:ind w:left="275" w:right="208"/>
              <w:jc w:val="center"/>
              <w:rPr>
                <w:rFonts w:hint="eastAsia" w:ascii="仿宋" w:hAnsi="仿宋" w:eastAsia="仿宋" w:cs="仿宋"/>
                <w:sz w:val="24"/>
                <w:szCs w:val="24"/>
              </w:rPr>
            </w:pPr>
            <w:r>
              <w:rPr>
                <w:rFonts w:hint="eastAsia" w:ascii="仿宋" w:hAnsi="仿宋" w:eastAsia="仿宋" w:cs="仿宋"/>
                <w:sz w:val="24"/>
                <w:szCs w:val="24"/>
              </w:rPr>
              <w:t>企业性质</w:t>
            </w:r>
          </w:p>
        </w:tc>
        <w:tc>
          <w:tcPr>
            <w:tcW w:w="7680" w:type="dxa"/>
            <w:gridSpan w:val="5"/>
            <w:vAlign w:val="center"/>
          </w:tcPr>
          <w:p>
            <w:pPr>
              <w:pStyle w:val="61"/>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jc w:val="center"/>
        </w:trPr>
        <w:tc>
          <w:tcPr>
            <w:tcW w:w="1719" w:type="dxa"/>
            <w:vAlign w:val="center"/>
          </w:tcPr>
          <w:p>
            <w:pPr>
              <w:pStyle w:val="61"/>
              <w:ind w:left="275" w:right="208"/>
              <w:jc w:val="center"/>
              <w:rPr>
                <w:rFonts w:hint="eastAsia" w:ascii="仿宋" w:hAnsi="仿宋" w:eastAsia="仿宋" w:cs="仿宋"/>
                <w:sz w:val="24"/>
                <w:szCs w:val="24"/>
              </w:rPr>
            </w:pPr>
            <w:r>
              <w:rPr>
                <w:rFonts w:hint="eastAsia" w:ascii="仿宋" w:hAnsi="仿宋" w:eastAsia="仿宋" w:cs="仿宋"/>
                <w:sz w:val="24"/>
                <w:szCs w:val="24"/>
              </w:rPr>
              <w:t>法定代表人</w:t>
            </w:r>
          </w:p>
        </w:tc>
        <w:tc>
          <w:tcPr>
            <w:tcW w:w="3600" w:type="dxa"/>
            <w:gridSpan w:val="3"/>
            <w:vAlign w:val="center"/>
          </w:tcPr>
          <w:p>
            <w:pPr>
              <w:pStyle w:val="61"/>
              <w:jc w:val="center"/>
              <w:rPr>
                <w:rFonts w:hint="eastAsia" w:ascii="仿宋" w:hAnsi="仿宋" w:eastAsia="仿宋" w:cs="仿宋"/>
                <w:sz w:val="24"/>
                <w:szCs w:val="24"/>
              </w:rPr>
            </w:pPr>
          </w:p>
        </w:tc>
        <w:tc>
          <w:tcPr>
            <w:tcW w:w="1587" w:type="dxa"/>
            <w:vAlign w:val="center"/>
          </w:tcPr>
          <w:p>
            <w:pPr>
              <w:pStyle w:val="61"/>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电话</w:t>
            </w:r>
          </w:p>
        </w:tc>
        <w:tc>
          <w:tcPr>
            <w:tcW w:w="2493" w:type="dxa"/>
            <w:vAlign w:val="center"/>
          </w:tcPr>
          <w:p>
            <w:pPr>
              <w:pStyle w:val="61"/>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jc w:val="center"/>
        </w:trPr>
        <w:tc>
          <w:tcPr>
            <w:tcW w:w="1719" w:type="dxa"/>
            <w:vAlign w:val="center"/>
          </w:tcPr>
          <w:p>
            <w:pPr>
              <w:pStyle w:val="61"/>
              <w:ind w:left="275" w:right="208"/>
              <w:jc w:val="center"/>
              <w:rPr>
                <w:rFonts w:hint="eastAsia" w:ascii="仿宋" w:hAnsi="仿宋" w:eastAsia="仿宋" w:cs="仿宋"/>
                <w:sz w:val="24"/>
                <w:szCs w:val="24"/>
              </w:rPr>
            </w:pPr>
            <w:r>
              <w:rPr>
                <w:rFonts w:hint="eastAsia" w:ascii="仿宋" w:hAnsi="仿宋" w:eastAsia="仿宋" w:cs="仿宋"/>
                <w:sz w:val="24"/>
                <w:szCs w:val="24"/>
              </w:rPr>
              <w:t>技术负责人</w:t>
            </w:r>
          </w:p>
        </w:tc>
        <w:tc>
          <w:tcPr>
            <w:tcW w:w="1187" w:type="dxa"/>
            <w:vAlign w:val="center"/>
          </w:tcPr>
          <w:p>
            <w:pPr>
              <w:pStyle w:val="61"/>
              <w:ind w:left="232" w:right="149"/>
              <w:jc w:val="both"/>
              <w:rPr>
                <w:rFonts w:hint="eastAsia" w:ascii="仿宋" w:hAnsi="仿宋" w:eastAsia="仿宋" w:cs="仿宋"/>
                <w:sz w:val="24"/>
                <w:szCs w:val="24"/>
              </w:rPr>
            </w:pPr>
          </w:p>
        </w:tc>
        <w:tc>
          <w:tcPr>
            <w:tcW w:w="1138" w:type="dxa"/>
            <w:vAlign w:val="center"/>
          </w:tcPr>
          <w:p>
            <w:pPr>
              <w:pStyle w:val="61"/>
              <w:jc w:val="center"/>
              <w:rPr>
                <w:rFonts w:hint="eastAsia" w:ascii="仿宋" w:hAnsi="仿宋" w:eastAsia="仿宋" w:cs="仿宋"/>
                <w:sz w:val="24"/>
                <w:szCs w:val="24"/>
              </w:rPr>
            </w:pPr>
            <w:r>
              <w:rPr>
                <w:rFonts w:hint="eastAsia" w:ascii="仿宋" w:hAnsi="仿宋" w:eastAsia="仿宋" w:cs="仿宋"/>
                <w:sz w:val="24"/>
                <w:szCs w:val="24"/>
              </w:rPr>
              <w:t>技术职称</w:t>
            </w:r>
          </w:p>
        </w:tc>
        <w:tc>
          <w:tcPr>
            <w:tcW w:w="1275" w:type="dxa"/>
            <w:vAlign w:val="center"/>
          </w:tcPr>
          <w:p>
            <w:pPr>
              <w:pStyle w:val="61"/>
              <w:jc w:val="center"/>
              <w:rPr>
                <w:rFonts w:hint="eastAsia" w:ascii="仿宋" w:hAnsi="仿宋" w:eastAsia="仿宋" w:cs="仿宋"/>
                <w:sz w:val="24"/>
                <w:szCs w:val="24"/>
              </w:rPr>
            </w:pPr>
          </w:p>
        </w:tc>
        <w:tc>
          <w:tcPr>
            <w:tcW w:w="1587" w:type="dxa"/>
            <w:vAlign w:val="center"/>
          </w:tcPr>
          <w:p>
            <w:pPr>
              <w:pStyle w:val="61"/>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电话</w:t>
            </w:r>
          </w:p>
        </w:tc>
        <w:tc>
          <w:tcPr>
            <w:tcW w:w="2493" w:type="dxa"/>
            <w:vAlign w:val="center"/>
          </w:tcPr>
          <w:p>
            <w:pPr>
              <w:pStyle w:val="61"/>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1719" w:type="dxa"/>
            <w:vAlign w:val="center"/>
          </w:tcPr>
          <w:p>
            <w:pPr>
              <w:pStyle w:val="61"/>
              <w:ind w:left="275" w:right="208"/>
              <w:jc w:val="center"/>
              <w:rPr>
                <w:rFonts w:hint="eastAsia" w:ascii="仿宋" w:hAnsi="仿宋" w:eastAsia="仿宋" w:cs="仿宋"/>
                <w:sz w:val="24"/>
                <w:szCs w:val="24"/>
              </w:rPr>
            </w:pPr>
            <w:r>
              <w:rPr>
                <w:rFonts w:hint="eastAsia" w:ascii="仿宋" w:hAnsi="仿宋" w:eastAsia="仿宋" w:cs="仿宋"/>
                <w:sz w:val="24"/>
                <w:szCs w:val="24"/>
              </w:rPr>
              <w:t>成立时间</w:t>
            </w:r>
          </w:p>
        </w:tc>
        <w:tc>
          <w:tcPr>
            <w:tcW w:w="3600" w:type="dxa"/>
            <w:gridSpan w:val="3"/>
            <w:vAlign w:val="center"/>
          </w:tcPr>
          <w:p>
            <w:pPr>
              <w:pStyle w:val="61"/>
              <w:jc w:val="center"/>
              <w:rPr>
                <w:rFonts w:hint="eastAsia" w:ascii="仿宋" w:hAnsi="仿宋" w:eastAsia="仿宋" w:cs="仿宋"/>
                <w:sz w:val="24"/>
                <w:szCs w:val="24"/>
              </w:rPr>
            </w:pPr>
          </w:p>
        </w:tc>
        <w:tc>
          <w:tcPr>
            <w:tcW w:w="1587" w:type="dxa"/>
            <w:vAlign w:val="center"/>
          </w:tcPr>
          <w:p>
            <w:pPr>
              <w:pStyle w:val="61"/>
              <w:ind w:left="175" w:right="152"/>
              <w:jc w:val="center"/>
              <w:rPr>
                <w:rFonts w:hint="eastAsia" w:ascii="仿宋" w:hAnsi="仿宋" w:eastAsia="仿宋" w:cs="仿宋"/>
                <w:sz w:val="24"/>
                <w:szCs w:val="24"/>
              </w:rPr>
            </w:pPr>
            <w:r>
              <w:rPr>
                <w:rFonts w:hint="eastAsia" w:ascii="仿宋" w:hAnsi="仿宋" w:eastAsia="仿宋" w:cs="仿宋"/>
                <w:sz w:val="24"/>
                <w:szCs w:val="24"/>
              </w:rPr>
              <w:t>员工总人数</w:t>
            </w:r>
          </w:p>
        </w:tc>
        <w:tc>
          <w:tcPr>
            <w:tcW w:w="2493" w:type="dxa"/>
            <w:vAlign w:val="center"/>
          </w:tcPr>
          <w:p>
            <w:pPr>
              <w:pStyle w:val="61"/>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jc w:val="center"/>
        </w:trPr>
        <w:tc>
          <w:tcPr>
            <w:tcW w:w="1719" w:type="dxa"/>
            <w:vAlign w:val="center"/>
          </w:tcPr>
          <w:p>
            <w:pPr>
              <w:pStyle w:val="61"/>
              <w:ind w:left="275" w:right="208"/>
              <w:jc w:val="center"/>
              <w:rPr>
                <w:rFonts w:hint="eastAsia" w:ascii="仿宋" w:hAnsi="仿宋" w:eastAsia="仿宋" w:cs="仿宋"/>
                <w:sz w:val="24"/>
                <w:szCs w:val="24"/>
              </w:rPr>
            </w:pPr>
            <w:r>
              <w:rPr>
                <w:rFonts w:hint="eastAsia" w:ascii="仿宋" w:hAnsi="仿宋" w:eastAsia="仿宋" w:cs="仿宋"/>
                <w:sz w:val="24"/>
                <w:szCs w:val="24"/>
              </w:rPr>
              <w:t>营业执照号</w:t>
            </w:r>
          </w:p>
        </w:tc>
        <w:tc>
          <w:tcPr>
            <w:tcW w:w="7680" w:type="dxa"/>
            <w:gridSpan w:val="5"/>
            <w:vAlign w:val="center"/>
          </w:tcPr>
          <w:p>
            <w:pPr>
              <w:pStyle w:val="61"/>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jc w:val="center"/>
        </w:trPr>
        <w:tc>
          <w:tcPr>
            <w:tcW w:w="1719" w:type="dxa"/>
            <w:vAlign w:val="center"/>
          </w:tcPr>
          <w:p>
            <w:pPr>
              <w:pStyle w:val="61"/>
              <w:ind w:left="275" w:right="208"/>
              <w:jc w:val="center"/>
              <w:rPr>
                <w:rFonts w:hint="eastAsia" w:ascii="仿宋" w:hAnsi="仿宋" w:eastAsia="仿宋" w:cs="仿宋"/>
                <w:sz w:val="24"/>
                <w:szCs w:val="24"/>
              </w:rPr>
            </w:pPr>
            <w:r>
              <w:rPr>
                <w:rFonts w:hint="eastAsia" w:ascii="仿宋" w:hAnsi="仿宋" w:eastAsia="仿宋" w:cs="仿宋"/>
                <w:sz w:val="24"/>
                <w:szCs w:val="24"/>
              </w:rPr>
              <w:t>注册资金</w:t>
            </w:r>
          </w:p>
        </w:tc>
        <w:tc>
          <w:tcPr>
            <w:tcW w:w="7680" w:type="dxa"/>
            <w:gridSpan w:val="5"/>
            <w:vAlign w:val="center"/>
          </w:tcPr>
          <w:p>
            <w:pPr>
              <w:pStyle w:val="61"/>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1719" w:type="dxa"/>
            <w:vAlign w:val="center"/>
          </w:tcPr>
          <w:p>
            <w:pPr>
              <w:pStyle w:val="61"/>
              <w:ind w:left="275" w:right="208"/>
              <w:jc w:val="center"/>
              <w:rPr>
                <w:rFonts w:hint="eastAsia" w:ascii="仿宋" w:hAnsi="仿宋" w:eastAsia="仿宋" w:cs="仿宋"/>
                <w:sz w:val="24"/>
                <w:szCs w:val="24"/>
              </w:rPr>
            </w:pPr>
            <w:r>
              <w:rPr>
                <w:rFonts w:hint="eastAsia" w:ascii="仿宋" w:hAnsi="仿宋" w:eastAsia="仿宋" w:cs="仿宋"/>
                <w:sz w:val="24"/>
                <w:szCs w:val="24"/>
              </w:rPr>
              <w:t>开户银行</w:t>
            </w:r>
          </w:p>
        </w:tc>
        <w:tc>
          <w:tcPr>
            <w:tcW w:w="7680" w:type="dxa"/>
            <w:gridSpan w:val="5"/>
            <w:vAlign w:val="center"/>
          </w:tcPr>
          <w:p>
            <w:pPr>
              <w:pStyle w:val="61"/>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jc w:val="center"/>
        </w:trPr>
        <w:tc>
          <w:tcPr>
            <w:tcW w:w="1719" w:type="dxa"/>
            <w:vAlign w:val="center"/>
          </w:tcPr>
          <w:p>
            <w:pPr>
              <w:pStyle w:val="61"/>
              <w:spacing w:before="1"/>
              <w:ind w:left="275" w:right="206"/>
              <w:jc w:val="center"/>
              <w:rPr>
                <w:rFonts w:hint="eastAsia" w:ascii="仿宋" w:hAnsi="仿宋" w:eastAsia="仿宋" w:cs="仿宋"/>
                <w:sz w:val="24"/>
                <w:szCs w:val="24"/>
              </w:rPr>
            </w:pPr>
            <w:r>
              <w:rPr>
                <w:rFonts w:hint="eastAsia" w:ascii="仿宋" w:hAnsi="仿宋" w:eastAsia="仿宋" w:cs="仿宋"/>
                <w:sz w:val="24"/>
                <w:szCs w:val="24"/>
              </w:rPr>
              <w:t>账号</w:t>
            </w:r>
          </w:p>
        </w:tc>
        <w:tc>
          <w:tcPr>
            <w:tcW w:w="7680" w:type="dxa"/>
            <w:gridSpan w:val="5"/>
            <w:vAlign w:val="center"/>
          </w:tcPr>
          <w:p>
            <w:pPr>
              <w:pStyle w:val="61"/>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1719" w:type="dxa"/>
            <w:vAlign w:val="center"/>
          </w:tcPr>
          <w:p>
            <w:pPr>
              <w:pStyle w:val="61"/>
              <w:ind w:left="275" w:right="208"/>
              <w:jc w:val="center"/>
              <w:rPr>
                <w:rFonts w:hint="eastAsia" w:ascii="仿宋" w:hAnsi="仿宋" w:eastAsia="仿宋" w:cs="仿宋"/>
                <w:sz w:val="24"/>
                <w:szCs w:val="24"/>
              </w:rPr>
            </w:pPr>
            <w:r>
              <w:rPr>
                <w:rFonts w:hint="eastAsia" w:ascii="仿宋" w:hAnsi="仿宋" w:eastAsia="仿宋" w:cs="仿宋"/>
                <w:sz w:val="24"/>
                <w:szCs w:val="24"/>
              </w:rPr>
              <w:t>经营范围</w:t>
            </w:r>
          </w:p>
        </w:tc>
        <w:tc>
          <w:tcPr>
            <w:tcW w:w="7680" w:type="dxa"/>
            <w:gridSpan w:val="5"/>
            <w:vAlign w:val="center"/>
          </w:tcPr>
          <w:p>
            <w:pPr>
              <w:pStyle w:val="61"/>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4" w:hRule="atLeast"/>
          <w:jc w:val="center"/>
        </w:trPr>
        <w:tc>
          <w:tcPr>
            <w:tcW w:w="1719" w:type="dxa"/>
            <w:vAlign w:val="center"/>
          </w:tcPr>
          <w:p>
            <w:pPr>
              <w:pStyle w:val="61"/>
              <w:ind w:left="275" w:right="206"/>
              <w:jc w:val="center"/>
              <w:rPr>
                <w:rFonts w:hint="eastAsia" w:ascii="仿宋" w:hAnsi="仿宋" w:eastAsia="仿宋" w:cs="仿宋"/>
                <w:sz w:val="24"/>
                <w:szCs w:val="24"/>
              </w:rPr>
            </w:pPr>
            <w:r>
              <w:rPr>
                <w:rFonts w:hint="eastAsia" w:ascii="仿宋" w:hAnsi="仿宋" w:eastAsia="仿宋" w:cs="仿宋"/>
                <w:sz w:val="24"/>
                <w:szCs w:val="24"/>
              </w:rPr>
              <w:t>备注</w:t>
            </w:r>
          </w:p>
        </w:tc>
        <w:tc>
          <w:tcPr>
            <w:tcW w:w="7680" w:type="dxa"/>
            <w:gridSpan w:val="5"/>
            <w:vAlign w:val="center"/>
          </w:tcPr>
          <w:p>
            <w:pPr>
              <w:pStyle w:val="61"/>
              <w:jc w:val="center"/>
              <w:rPr>
                <w:rFonts w:hint="eastAsia" w:ascii="仿宋" w:hAnsi="仿宋" w:eastAsia="仿宋" w:cs="仿宋"/>
                <w:sz w:val="24"/>
                <w:szCs w:val="24"/>
              </w:rPr>
            </w:pPr>
          </w:p>
        </w:tc>
      </w:tr>
    </w:tbl>
    <w:p>
      <w:pPr>
        <w:keepNext w:val="0"/>
        <w:keepLines w:val="0"/>
        <w:pageBreakBefore w:val="0"/>
        <w:widowControl w:val="0"/>
        <w:kinsoku/>
        <w:wordWrap/>
        <w:overflowPunct/>
        <w:topLinePunct w:val="0"/>
        <w:autoSpaceDE w:val="0"/>
        <w:autoSpaceDN w:val="0"/>
        <w:bidi w:val="0"/>
        <w:adjustRightInd/>
        <w:snapToGrid/>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投标人名称：</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（盖章）</w:t>
      </w:r>
    </w:p>
    <w:p>
      <w:pPr>
        <w:keepNext w:val="0"/>
        <w:keepLines w:val="0"/>
        <w:pageBreakBefore w:val="0"/>
        <w:widowControl w:val="0"/>
        <w:kinsoku/>
        <w:wordWrap/>
        <w:overflowPunct/>
        <w:topLinePunct w:val="0"/>
        <w:autoSpaceDE w:val="0"/>
        <w:autoSpaceDN w:val="0"/>
        <w:bidi w:val="0"/>
        <w:adjustRightInd/>
        <w:snapToGrid/>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法定代表人或被授权代表：</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（签字或印章）</w:t>
      </w:r>
    </w:p>
    <w:p>
      <w:pPr>
        <w:keepNext w:val="0"/>
        <w:keepLines w:val="0"/>
        <w:pageBreakBefore w:val="0"/>
        <w:widowControl w:val="0"/>
        <w:kinsoku/>
        <w:wordWrap/>
        <w:overflowPunct/>
        <w:topLinePunct w:val="0"/>
        <w:autoSpaceDE w:val="0"/>
        <w:autoSpaceDN w:val="0"/>
        <w:bidi w:val="0"/>
        <w:adjustRightInd/>
        <w:snapToGrid/>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投标日期：</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日</w:t>
      </w:r>
    </w:p>
    <w:p>
      <w:pPr>
        <w:jc w:val="both"/>
        <w:rPr>
          <w:rFonts w:hint="eastAsia" w:ascii="仿宋" w:hAnsi="仿宋" w:eastAsia="仿宋" w:cs="仿宋"/>
          <w:sz w:val="32"/>
          <w:szCs w:val="32"/>
          <w:lang w:val="en-US" w:eastAsia="zh-CN"/>
        </w:rPr>
      </w:pPr>
    </w:p>
    <w:p>
      <w:pPr>
        <w:pStyle w:val="55"/>
        <w:outlineLvl w:val="2"/>
      </w:pPr>
      <w:r>
        <w:br w:type="page"/>
      </w:r>
      <w:r>
        <w:rPr>
          <w:rFonts w:hint="eastAsia"/>
          <w:lang w:eastAsia="zh-CN"/>
        </w:rPr>
        <w:t>十二</w:t>
      </w:r>
      <w:r>
        <w:t>、法定代表人授权书</w:t>
      </w:r>
    </w:p>
    <w:p>
      <w:pPr>
        <w:pStyle w:val="62"/>
        <w:outlineLvl w:val="9"/>
        <w:rPr>
          <w:rFonts w:hint="eastAsia"/>
        </w:rPr>
      </w:pPr>
      <w:bookmarkStart w:id="52" w:name="_Toc16710"/>
      <w:r>
        <w:rPr>
          <w:rFonts w:hint="eastAsia"/>
        </w:rPr>
        <w:t>法定代表人授权书</w:t>
      </w:r>
      <w:bookmarkEnd w:id="52"/>
    </w:p>
    <w:p>
      <w:pPr>
        <w:pStyle w:val="63"/>
        <w:widowControl w:val="0"/>
        <w:adjustRightInd w:val="0"/>
        <w:snapToGrid w:val="0"/>
        <w:spacing w:before="0" w:after="0" w:line="500" w:lineRule="exact"/>
        <w:ind w:left="0" w:firstLine="0"/>
        <w:jc w:val="left"/>
        <w:rPr>
          <w:rFonts w:hint="eastAsia" w:ascii="宋体" w:hAnsi="宋体"/>
          <w:szCs w:val="28"/>
        </w:rPr>
      </w:pPr>
    </w:p>
    <w:p>
      <w:pPr>
        <w:pStyle w:val="64"/>
        <w:tabs>
          <w:tab w:val="left" w:pos="5580"/>
        </w:tabs>
        <w:spacing w:line="360" w:lineRule="auto"/>
        <w:ind w:firstLine="480"/>
        <w:rPr>
          <w:rFonts w:hint="eastAsia" w:hAnsi="宋体"/>
          <w:sz w:val="24"/>
          <w:szCs w:val="28"/>
        </w:rPr>
      </w:pPr>
      <w:r>
        <w:rPr>
          <w:rFonts w:hint="eastAsia" w:hAnsi="宋体"/>
          <w:sz w:val="24"/>
          <w:szCs w:val="24"/>
        </w:rPr>
        <w:t xml:space="preserve">本授权书声明：注册于 </w:t>
      </w:r>
      <w:r>
        <w:rPr>
          <w:rFonts w:hint="eastAsia" w:hAnsi="宋体"/>
          <w:sz w:val="24"/>
          <w:szCs w:val="24"/>
          <w:u w:val="single"/>
        </w:rPr>
        <w:t xml:space="preserve">              </w:t>
      </w:r>
      <w:r>
        <w:rPr>
          <w:rFonts w:hint="eastAsia" w:hAnsi="宋体"/>
          <w:sz w:val="24"/>
          <w:szCs w:val="24"/>
        </w:rPr>
        <w:t>（投标人住址）的</w:t>
      </w:r>
      <w:r>
        <w:rPr>
          <w:rFonts w:hint="eastAsia" w:hAnsi="宋体"/>
          <w:sz w:val="24"/>
          <w:szCs w:val="24"/>
          <w:u w:val="single"/>
        </w:rPr>
        <w:t xml:space="preserve">           </w:t>
      </w:r>
      <w:r>
        <w:rPr>
          <w:rFonts w:hint="eastAsia" w:hAnsi="宋体"/>
          <w:sz w:val="24"/>
          <w:szCs w:val="24"/>
        </w:rPr>
        <w:t>（投标人名称）的在下面电子签章的</w:t>
      </w:r>
      <w:r>
        <w:rPr>
          <w:rFonts w:hint="eastAsia" w:hAnsi="宋体"/>
          <w:sz w:val="24"/>
          <w:szCs w:val="24"/>
          <w:u w:val="single"/>
        </w:rPr>
        <w:t xml:space="preserve">             </w:t>
      </w:r>
      <w:r>
        <w:rPr>
          <w:rFonts w:hint="eastAsia" w:hAnsi="宋体"/>
          <w:sz w:val="24"/>
          <w:szCs w:val="24"/>
        </w:rPr>
        <w:t>（法定代表人姓名、职务）代表本公司授权</w:t>
      </w:r>
      <w:r>
        <w:rPr>
          <w:rFonts w:hint="eastAsia" w:hAnsi="宋体"/>
          <w:sz w:val="24"/>
          <w:szCs w:val="24"/>
          <w:u w:val="single"/>
        </w:rPr>
        <w:t xml:space="preserve">             </w:t>
      </w:r>
      <w:r>
        <w:rPr>
          <w:rFonts w:hint="eastAsia" w:hAnsi="宋体"/>
          <w:sz w:val="24"/>
          <w:szCs w:val="24"/>
        </w:rPr>
        <w:t>（授权代理人的姓名、职务）为本公司的合法代理人，就贵方组织</w:t>
      </w:r>
      <w:r>
        <w:rPr>
          <w:rFonts w:hint="eastAsia" w:hAnsi="宋体"/>
          <w:sz w:val="24"/>
          <w:szCs w:val="24"/>
          <w:u w:val="single"/>
        </w:rPr>
        <w:t xml:space="preserve">             </w:t>
      </w:r>
      <w:r>
        <w:rPr>
          <w:rFonts w:hint="eastAsia" w:hAnsi="宋体"/>
          <w:sz w:val="24"/>
          <w:szCs w:val="24"/>
        </w:rPr>
        <w:t>（项目名称）项目（项目编号、包号：</w:t>
      </w:r>
      <w:r>
        <w:rPr>
          <w:rFonts w:hint="eastAsia" w:hAnsi="宋体"/>
          <w:sz w:val="24"/>
          <w:szCs w:val="24"/>
          <w:u w:val="single"/>
        </w:rPr>
        <w:t xml:space="preserve">           </w:t>
      </w:r>
      <w:r>
        <w:rPr>
          <w:rFonts w:hint="eastAsia" w:hAnsi="宋体"/>
          <w:sz w:val="24"/>
          <w:szCs w:val="24"/>
        </w:rPr>
        <w:t>），以本公司名义处理一切与之有关的事宜。</w:t>
      </w:r>
      <w:r>
        <w:rPr>
          <w:rFonts w:hint="eastAsia" w:hAnsi="宋体"/>
          <w:sz w:val="24"/>
          <w:szCs w:val="28"/>
        </w:rPr>
        <w:t>投标人授权代理人在投标过程中所签署的一切文件和处理与之有关的一切事务，本公司均予以认可并对此承担责任。</w:t>
      </w:r>
    </w:p>
    <w:p>
      <w:pPr>
        <w:pStyle w:val="64"/>
        <w:tabs>
          <w:tab w:val="left" w:pos="5580"/>
        </w:tabs>
        <w:spacing w:line="360" w:lineRule="auto"/>
        <w:ind w:firstLine="480"/>
        <w:rPr>
          <w:rFonts w:hint="eastAsia" w:hAnsi="宋体"/>
          <w:sz w:val="24"/>
          <w:szCs w:val="24"/>
        </w:rPr>
      </w:pPr>
      <w:r>
        <w:rPr>
          <w:rFonts w:hint="eastAsia" w:hAnsi="宋体"/>
          <w:sz w:val="24"/>
          <w:szCs w:val="28"/>
        </w:rPr>
        <w:t>投标人授权代理人无转委托权。特此授权。</w:t>
      </w:r>
      <w:r>
        <w:rPr>
          <w:rFonts w:hint="eastAsia" w:hAnsi="宋体"/>
          <w:sz w:val="24"/>
          <w:szCs w:val="24"/>
        </w:rPr>
        <w:cr/>
      </w:r>
      <w:r>
        <w:rPr>
          <w:rFonts w:hint="eastAsia" w:hAnsi="宋体"/>
          <w:sz w:val="24"/>
          <w:szCs w:val="24"/>
        </w:rPr>
        <w:t>　　</w:t>
      </w:r>
    </w:p>
    <w:p>
      <w:pPr>
        <w:pStyle w:val="64"/>
        <w:tabs>
          <w:tab w:val="left" w:pos="5580"/>
        </w:tabs>
        <w:spacing w:line="360" w:lineRule="auto"/>
        <w:ind w:firstLine="480"/>
        <w:rPr>
          <w:rFonts w:hint="eastAsia" w:hAnsi="宋体"/>
          <w:sz w:val="24"/>
          <w:szCs w:val="24"/>
        </w:rPr>
      </w:pPr>
      <w:r>
        <w:rPr>
          <w:rFonts w:hint="eastAsia" w:hAnsi="宋体"/>
          <w:sz w:val="24"/>
          <w:szCs w:val="24"/>
        </w:rPr>
        <w:t>本授权书于__________年_____月______日生效，特此声明。</w:t>
      </w:r>
      <w:r>
        <w:rPr>
          <w:rFonts w:hint="eastAsia" w:hAnsi="宋体"/>
          <w:sz w:val="24"/>
          <w:szCs w:val="24"/>
        </w:rPr>
        <w:cr/>
      </w:r>
    </w:p>
    <w:p>
      <w:pPr>
        <w:pStyle w:val="64"/>
        <w:tabs>
          <w:tab w:val="left" w:pos="5580"/>
        </w:tabs>
        <w:spacing w:line="360" w:lineRule="auto"/>
        <w:rPr>
          <w:rFonts w:hint="eastAsia" w:hAnsi="宋体"/>
          <w:sz w:val="24"/>
          <w:szCs w:val="24"/>
        </w:rPr>
      </w:pPr>
    </w:p>
    <w:p>
      <w:pPr>
        <w:pStyle w:val="64"/>
        <w:tabs>
          <w:tab w:val="left" w:pos="5580"/>
        </w:tabs>
        <w:spacing w:line="360" w:lineRule="auto"/>
        <w:rPr>
          <w:rFonts w:hint="eastAsia" w:hAnsi="宋体"/>
          <w:sz w:val="24"/>
          <w:szCs w:val="24"/>
        </w:rPr>
      </w:pPr>
    </w:p>
    <w:p>
      <w:pPr>
        <w:pStyle w:val="64"/>
        <w:tabs>
          <w:tab w:val="left" w:pos="5580"/>
        </w:tabs>
        <w:spacing w:line="360" w:lineRule="auto"/>
        <w:rPr>
          <w:rFonts w:hint="eastAsia" w:hAnsi="宋体"/>
          <w:sz w:val="24"/>
          <w:szCs w:val="24"/>
        </w:rPr>
      </w:pPr>
    </w:p>
    <w:p>
      <w:pPr>
        <w:pStyle w:val="64"/>
        <w:tabs>
          <w:tab w:val="left" w:pos="5580"/>
        </w:tabs>
        <w:spacing w:line="360" w:lineRule="auto"/>
        <w:rPr>
          <w:rFonts w:hint="eastAsia" w:hAnsi="宋体"/>
          <w:sz w:val="24"/>
          <w:szCs w:val="24"/>
        </w:rPr>
      </w:pPr>
    </w:p>
    <w:p>
      <w:pPr>
        <w:pStyle w:val="64"/>
        <w:tabs>
          <w:tab w:val="left" w:pos="5580"/>
        </w:tabs>
        <w:spacing w:line="360" w:lineRule="auto"/>
        <w:rPr>
          <w:rFonts w:hint="eastAsia" w:hAnsi="宋体"/>
          <w:b/>
          <w:sz w:val="24"/>
          <w:szCs w:val="24"/>
        </w:rPr>
      </w:pPr>
      <w:r>
        <w:rPr>
          <w:rFonts w:hint="eastAsia" w:hAnsi="宋体"/>
          <w:b/>
          <w:sz w:val="24"/>
          <w:szCs w:val="24"/>
        </w:rPr>
        <w:t xml:space="preserve">                                （附授权代理人身份证正反两面扫描件）</w:t>
      </w:r>
    </w:p>
    <w:p>
      <w:pPr>
        <w:pStyle w:val="64"/>
        <w:tabs>
          <w:tab w:val="left" w:pos="5580"/>
        </w:tabs>
        <w:spacing w:line="360" w:lineRule="auto"/>
        <w:rPr>
          <w:rFonts w:hint="eastAsia" w:hAnsi="宋体"/>
          <w:sz w:val="24"/>
          <w:szCs w:val="24"/>
        </w:rPr>
      </w:pPr>
    </w:p>
    <w:p>
      <w:pPr>
        <w:pStyle w:val="64"/>
        <w:tabs>
          <w:tab w:val="left" w:pos="5580"/>
        </w:tabs>
        <w:spacing w:line="360" w:lineRule="auto"/>
        <w:rPr>
          <w:rFonts w:hint="eastAsia" w:hAnsi="宋体"/>
          <w:sz w:val="24"/>
          <w:szCs w:val="24"/>
        </w:rPr>
      </w:pPr>
    </w:p>
    <w:p>
      <w:pPr>
        <w:pStyle w:val="64"/>
        <w:tabs>
          <w:tab w:val="left" w:pos="5580"/>
        </w:tabs>
        <w:spacing w:line="360" w:lineRule="auto"/>
        <w:rPr>
          <w:rFonts w:hint="eastAsia" w:hAnsi="宋体"/>
          <w:sz w:val="24"/>
          <w:szCs w:val="24"/>
        </w:rPr>
      </w:pPr>
    </w:p>
    <w:p>
      <w:pPr>
        <w:pStyle w:val="65"/>
        <w:spacing w:line="360" w:lineRule="auto"/>
        <w:ind w:firstLine="480" w:firstLineChars="200"/>
        <w:rPr>
          <w:rFonts w:hint="eastAsia" w:ascii="宋体" w:hAnsi="宋体"/>
          <w:sz w:val="24"/>
        </w:rPr>
      </w:pPr>
      <w:r>
        <w:rPr>
          <w:rFonts w:hint="eastAsia" w:ascii="宋体" w:hAnsi="宋体"/>
          <w:sz w:val="24"/>
        </w:rPr>
        <w:t>投标人法定代表人电子签章：</w:t>
      </w:r>
    </w:p>
    <w:p>
      <w:pPr>
        <w:pStyle w:val="65"/>
        <w:spacing w:line="360" w:lineRule="auto"/>
        <w:ind w:firstLine="480" w:firstLineChars="200"/>
        <w:rPr>
          <w:rFonts w:hint="eastAsia" w:ascii="宋体" w:hAnsi="宋体"/>
          <w:sz w:val="24"/>
        </w:rPr>
      </w:pPr>
    </w:p>
    <w:p>
      <w:pPr>
        <w:pStyle w:val="65"/>
        <w:spacing w:line="360" w:lineRule="auto"/>
        <w:ind w:firstLine="480" w:firstLineChars="200"/>
        <w:rPr>
          <w:rFonts w:hint="eastAsia" w:ascii="宋体" w:hAnsi="宋体"/>
          <w:sz w:val="24"/>
        </w:rPr>
      </w:pPr>
      <w:r>
        <w:rPr>
          <w:rFonts w:hint="eastAsia" w:ascii="宋体" w:hAnsi="宋体"/>
          <w:sz w:val="24"/>
        </w:rPr>
        <w:t>投标人电子公章：</w:t>
      </w:r>
    </w:p>
    <w:p>
      <w:pPr>
        <w:pStyle w:val="65"/>
        <w:spacing w:line="360" w:lineRule="auto"/>
        <w:ind w:firstLine="480" w:firstLineChars="200"/>
        <w:rPr>
          <w:rFonts w:hint="eastAsia" w:ascii="宋体" w:hAnsi="宋体"/>
          <w:sz w:val="24"/>
        </w:rPr>
      </w:pPr>
    </w:p>
    <w:p>
      <w:pPr>
        <w:pStyle w:val="65"/>
        <w:spacing w:line="360" w:lineRule="auto"/>
        <w:ind w:firstLine="480" w:firstLineChars="200"/>
        <w:rPr>
          <w:rFonts w:ascii="宋体" w:hAnsi="宋体"/>
          <w:sz w:val="24"/>
        </w:rPr>
      </w:pPr>
      <w:r>
        <w:rPr>
          <w:rFonts w:ascii="宋体" w:hAnsi="宋体"/>
          <w:sz w:val="24"/>
        </w:rPr>
        <w:t>日</w:t>
      </w:r>
      <w:r>
        <w:rPr>
          <w:rFonts w:hint="eastAsia" w:ascii="宋体" w:hAnsi="宋体"/>
          <w:sz w:val="24"/>
        </w:rPr>
        <w:t xml:space="preserve">   </w:t>
      </w:r>
      <w:r>
        <w:rPr>
          <w:rFonts w:ascii="宋体" w:hAnsi="宋体"/>
          <w:sz w:val="24"/>
        </w:rPr>
        <w:t>期：</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w:t>
      </w:r>
    </w:p>
    <w:p>
      <w:pPr>
        <w:pStyle w:val="66"/>
        <w:widowControl/>
        <w:spacing w:line="360" w:lineRule="auto"/>
        <w:rPr>
          <w:rFonts w:hint="eastAsia" w:hAnsi="宋体"/>
          <w:b/>
        </w:rPr>
      </w:pPr>
      <w:r>
        <w:rPr>
          <w:rFonts w:hint="eastAsia" w:hAnsi="宋体"/>
          <w:b/>
        </w:rPr>
        <w:t>附：法定代表人身份证明书</w:t>
      </w:r>
    </w:p>
    <w:p>
      <w:pPr>
        <w:pStyle w:val="65"/>
        <w:spacing w:line="360" w:lineRule="auto"/>
        <w:rPr>
          <w:rFonts w:hint="eastAsia" w:ascii="宋体" w:hAnsi="宋体"/>
        </w:rPr>
      </w:pPr>
    </w:p>
    <w:p>
      <w:pPr>
        <w:pStyle w:val="65"/>
        <w:spacing w:line="360" w:lineRule="auto"/>
        <w:rPr>
          <w:rFonts w:hint="eastAsia"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单位名称：</w:t>
      </w:r>
      <w:r>
        <w:rPr>
          <w:rFonts w:hint="eastAsia" w:ascii="宋体" w:hAnsi="宋体"/>
          <w:sz w:val="24"/>
          <w:u w:val="single"/>
        </w:rPr>
        <w:t xml:space="preserve">                                  </w:t>
      </w:r>
    </w:p>
    <w:p>
      <w:pPr>
        <w:pStyle w:val="65"/>
        <w:spacing w:line="360" w:lineRule="auto"/>
        <w:rPr>
          <w:rFonts w:hint="eastAsia"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单位</w:t>
      </w:r>
      <w:r>
        <w:rPr>
          <w:rFonts w:hint="eastAsia" w:ascii="宋体" w:hAnsi="宋体"/>
          <w:sz w:val="24"/>
        </w:rPr>
        <w:t>类型</w:t>
      </w:r>
      <w:r>
        <w:rPr>
          <w:rFonts w:ascii="宋体" w:hAnsi="宋体"/>
          <w:sz w:val="24"/>
        </w:rPr>
        <w:t>：</w:t>
      </w:r>
      <w:r>
        <w:rPr>
          <w:rFonts w:hint="eastAsia" w:ascii="宋体" w:hAnsi="宋体"/>
          <w:sz w:val="24"/>
          <w:u w:val="single"/>
        </w:rPr>
        <w:t xml:space="preserve">                                  </w:t>
      </w:r>
    </w:p>
    <w:p>
      <w:pPr>
        <w:pStyle w:val="65"/>
        <w:spacing w:line="360" w:lineRule="auto"/>
        <w:rPr>
          <w:rFonts w:hint="eastAsia" w:ascii="宋体" w:hAnsi="宋体"/>
          <w:sz w:val="24"/>
        </w:rPr>
      </w:pPr>
      <w:r>
        <w:rPr>
          <w:rFonts w:ascii="宋体" w:hAnsi="宋体"/>
          <w:sz w:val="24"/>
        </w:rPr>
        <w:t xml:space="preserve">  </w:t>
      </w:r>
      <w:r>
        <w:rPr>
          <w:rFonts w:hint="eastAsia" w:ascii="宋体" w:hAnsi="宋体"/>
          <w:sz w:val="24"/>
        </w:rPr>
        <w:t xml:space="preserve">  住</w:t>
      </w:r>
      <w:r>
        <w:rPr>
          <w:rFonts w:ascii="宋体" w:hAnsi="宋体"/>
          <w:sz w:val="24"/>
        </w:rPr>
        <w:t xml:space="preserve">    </w:t>
      </w:r>
      <w:r>
        <w:rPr>
          <w:rFonts w:hint="eastAsia" w:ascii="宋体" w:hAnsi="宋体"/>
          <w:sz w:val="24"/>
        </w:rPr>
        <w:t>所</w:t>
      </w:r>
      <w:r>
        <w:rPr>
          <w:rFonts w:ascii="宋体" w:hAnsi="宋体"/>
          <w:sz w:val="24"/>
        </w:rPr>
        <w:t>：</w:t>
      </w:r>
      <w:r>
        <w:rPr>
          <w:rFonts w:hint="eastAsia" w:ascii="宋体" w:hAnsi="宋体"/>
          <w:sz w:val="24"/>
          <w:u w:val="single"/>
        </w:rPr>
        <w:t xml:space="preserve">                                  </w:t>
      </w:r>
    </w:p>
    <w:p>
      <w:pPr>
        <w:pStyle w:val="65"/>
        <w:spacing w:line="360" w:lineRule="auto"/>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成立</w:t>
      </w:r>
      <w:r>
        <w:rPr>
          <w:rFonts w:hint="eastAsia" w:ascii="宋体" w:hAnsi="宋体"/>
          <w:sz w:val="24"/>
        </w:rPr>
        <w:t>日期</w:t>
      </w:r>
      <w:r>
        <w:rPr>
          <w:rFonts w:ascii="宋体" w:hAnsi="宋体"/>
          <w:sz w:val="24"/>
        </w:rPr>
        <w:t>：</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w:t>
      </w:r>
    </w:p>
    <w:p>
      <w:pPr>
        <w:pStyle w:val="65"/>
        <w:spacing w:line="360" w:lineRule="auto"/>
        <w:ind w:firstLine="465"/>
        <w:rPr>
          <w:rFonts w:hint="eastAsia" w:ascii="宋体" w:hAnsi="宋体"/>
          <w:sz w:val="24"/>
          <w:u w:val="single"/>
        </w:rPr>
      </w:pPr>
      <w:r>
        <w:rPr>
          <w:rFonts w:hint="eastAsia" w:ascii="宋体" w:hAnsi="宋体"/>
          <w:sz w:val="24"/>
        </w:rPr>
        <w:t>营业期限</w:t>
      </w:r>
      <w:r>
        <w:rPr>
          <w:rFonts w:ascii="宋体" w:hAnsi="宋体"/>
          <w:sz w:val="24"/>
        </w:rPr>
        <w:t>：</w:t>
      </w:r>
      <w:r>
        <w:rPr>
          <w:rFonts w:hint="eastAsia" w:ascii="宋体" w:hAnsi="宋体"/>
          <w:sz w:val="24"/>
          <w:u w:val="single"/>
        </w:rPr>
        <w:t xml:space="preserve">                                  </w:t>
      </w:r>
    </w:p>
    <w:p>
      <w:pPr>
        <w:pStyle w:val="65"/>
        <w:spacing w:line="360" w:lineRule="auto"/>
        <w:ind w:firstLine="465"/>
        <w:rPr>
          <w:rFonts w:hint="eastAsia" w:ascii="宋体" w:hAnsi="宋体"/>
          <w:sz w:val="24"/>
        </w:rPr>
      </w:pPr>
    </w:p>
    <w:p>
      <w:pPr>
        <w:pStyle w:val="65"/>
        <w:spacing w:line="360" w:lineRule="auto"/>
        <w:ind w:firstLine="480" w:firstLineChars="200"/>
        <w:rPr>
          <w:rFonts w:hint="eastAsia" w:ascii="宋体" w:hAnsi="宋体"/>
          <w:sz w:val="24"/>
          <w:u w:val="single"/>
        </w:rPr>
      </w:pPr>
      <w:r>
        <w:rPr>
          <w:rFonts w:ascii="宋体" w:hAnsi="宋体"/>
          <w:sz w:val="24"/>
        </w:rPr>
        <w:t>姓    名：</w:t>
      </w:r>
      <w:r>
        <w:rPr>
          <w:rFonts w:hint="eastAsia" w:ascii="宋体" w:hAnsi="宋体"/>
          <w:sz w:val="24"/>
          <w:u w:val="single"/>
        </w:rPr>
        <w:t xml:space="preserve">          </w:t>
      </w:r>
      <w:r>
        <w:rPr>
          <w:rFonts w:ascii="宋体" w:hAnsi="宋体"/>
          <w:sz w:val="24"/>
        </w:rPr>
        <w:t>性别：</w:t>
      </w:r>
      <w:r>
        <w:rPr>
          <w:rFonts w:hint="eastAsia" w:ascii="宋体" w:hAnsi="宋体"/>
          <w:sz w:val="24"/>
          <w:u w:val="single"/>
        </w:rPr>
        <w:t xml:space="preserve">           </w:t>
      </w:r>
    </w:p>
    <w:p>
      <w:pPr>
        <w:pStyle w:val="65"/>
        <w:spacing w:line="360" w:lineRule="auto"/>
        <w:ind w:firstLine="480"/>
        <w:rPr>
          <w:rFonts w:hint="eastAsia" w:ascii="宋体" w:hAnsi="宋体"/>
          <w:sz w:val="24"/>
        </w:rPr>
      </w:pPr>
      <w:r>
        <w:rPr>
          <w:rFonts w:ascii="宋体" w:hAnsi="宋体"/>
          <w:sz w:val="24"/>
        </w:rPr>
        <w:t>系</w:t>
      </w:r>
      <w:r>
        <w:rPr>
          <w:rFonts w:hint="eastAsia" w:ascii="宋体" w:hAnsi="宋体"/>
          <w:sz w:val="24"/>
          <w:u w:val="single"/>
        </w:rPr>
        <w:t xml:space="preserve">    （投标人名称）   </w:t>
      </w:r>
      <w:r>
        <w:rPr>
          <w:rFonts w:ascii="宋体" w:hAnsi="宋体"/>
          <w:sz w:val="24"/>
        </w:rPr>
        <w:t>的法定代表人。</w:t>
      </w:r>
    </w:p>
    <w:p>
      <w:pPr>
        <w:pStyle w:val="65"/>
        <w:spacing w:line="360" w:lineRule="auto"/>
        <w:ind w:firstLine="480"/>
        <w:rPr>
          <w:rFonts w:hint="eastAsia" w:ascii="宋体" w:hAnsi="宋体"/>
          <w:sz w:val="24"/>
        </w:rPr>
      </w:pPr>
    </w:p>
    <w:p>
      <w:pPr>
        <w:pStyle w:val="65"/>
        <w:spacing w:line="360" w:lineRule="auto"/>
        <w:ind w:firstLine="480"/>
        <w:rPr>
          <w:rFonts w:hint="eastAsia" w:ascii="宋体" w:hAnsi="宋体"/>
          <w:sz w:val="24"/>
        </w:rPr>
      </w:pPr>
      <w:r>
        <w:rPr>
          <w:rFonts w:ascii="宋体" w:hAnsi="宋体"/>
          <w:sz w:val="24"/>
        </w:rPr>
        <w:t>特此证明。</w:t>
      </w:r>
    </w:p>
    <w:p>
      <w:pPr>
        <w:pStyle w:val="65"/>
        <w:spacing w:line="360" w:lineRule="auto"/>
        <w:ind w:firstLine="480"/>
        <w:rPr>
          <w:rFonts w:hint="eastAsia" w:ascii="宋体" w:hAnsi="宋体"/>
          <w:sz w:val="24"/>
        </w:rPr>
      </w:pPr>
    </w:p>
    <w:p>
      <w:pPr>
        <w:pStyle w:val="65"/>
        <w:spacing w:line="360" w:lineRule="auto"/>
        <w:ind w:firstLine="480"/>
        <w:rPr>
          <w:rFonts w:hint="eastAsia" w:ascii="宋体" w:hAnsi="宋体"/>
          <w:sz w:val="24"/>
        </w:rPr>
      </w:pPr>
    </w:p>
    <w:p>
      <w:pPr>
        <w:pStyle w:val="65"/>
        <w:spacing w:line="360" w:lineRule="auto"/>
        <w:ind w:firstLine="480"/>
        <w:rPr>
          <w:rFonts w:hint="eastAsia" w:ascii="宋体" w:hAnsi="宋体"/>
          <w:sz w:val="24"/>
        </w:rPr>
      </w:pPr>
    </w:p>
    <w:p>
      <w:pPr>
        <w:pStyle w:val="64"/>
        <w:tabs>
          <w:tab w:val="left" w:pos="5580"/>
        </w:tabs>
        <w:spacing w:line="360" w:lineRule="auto"/>
        <w:rPr>
          <w:rFonts w:hint="eastAsia" w:hAnsi="宋体"/>
          <w:sz w:val="24"/>
          <w:szCs w:val="24"/>
        </w:rPr>
      </w:pPr>
      <w:r>
        <w:rPr>
          <w:rFonts w:hint="eastAsia" w:hAnsi="宋体"/>
          <w:sz w:val="24"/>
          <w:szCs w:val="24"/>
        </w:rPr>
        <w:t xml:space="preserve">                                （附法定代表人身份证正反两面扫描件）</w:t>
      </w:r>
    </w:p>
    <w:p>
      <w:pPr>
        <w:pStyle w:val="65"/>
        <w:spacing w:line="360" w:lineRule="auto"/>
        <w:ind w:firstLine="480"/>
        <w:rPr>
          <w:rFonts w:hint="eastAsia" w:ascii="宋体" w:hAnsi="宋体"/>
          <w:sz w:val="24"/>
        </w:rPr>
      </w:pPr>
    </w:p>
    <w:p>
      <w:pPr>
        <w:pStyle w:val="65"/>
        <w:spacing w:line="360" w:lineRule="auto"/>
        <w:ind w:firstLine="480"/>
        <w:rPr>
          <w:rFonts w:hint="eastAsia" w:ascii="宋体" w:hAnsi="宋体"/>
          <w:sz w:val="24"/>
        </w:rPr>
      </w:pPr>
    </w:p>
    <w:p>
      <w:pPr>
        <w:pStyle w:val="65"/>
        <w:spacing w:line="360" w:lineRule="auto"/>
        <w:ind w:firstLine="480"/>
        <w:rPr>
          <w:rFonts w:hint="eastAsia" w:ascii="宋体" w:hAnsi="宋体"/>
          <w:sz w:val="24"/>
        </w:rPr>
      </w:pPr>
    </w:p>
    <w:p>
      <w:pPr>
        <w:pStyle w:val="65"/>
        <w:spacing w:line="360" w:lineRule="auto"/>
        <w:ind w:firstLine="480" w:firstLineChars="200"/>
        <w:rPr>
          <w:rFonts w:ascii="宋体" w:hAnsi="宋体"/>
          <w:sz w:val="24"/>
        </w:rPr>
      </w:pPr>
      <w:r>
        <w:rPr>
          <w:rFonts w:hint="eastAsia" w:ascii="宋体" w:hAnsi="宋体"/>
          <w:sz w:val="24"/>
        </w:rPr>
        <w:t>投标人电子公章：</w:t>
      </w:r>
    </w:p>
    <w:p>
      <w:pPr>
        <w:pStyle w:val="65"/>
        <w:spacing w:line="360" w:lineRule="auto"/>
        <w:ind w:firstLine="480" w:firstLineChars="200"/>
        <w:rPr>
          <w:rFonts w:ascii="宋体" w:hAnsi="宋体"/>
          <w:sz w:val="24"/>
        </w:rPr>
      </w:pPr>
    </w:p>
    <w:p>
      <w:pPr>
        <w:pStyle w:val="65"/>
        <w:spacing w:line="360" w:lineRule="auto"/>
        <w:ind w:firstLine="480" w:firstLineChars="200"/>
        <w:rPr>
          <w:rFonts w:ascii="宋体" w:hAnsi="宋体"/>
          <w:sz w:val="24"/>
        </w:rPr>
      </w:pPr>
      <w:r>
        <w:rPr>
          <w:rFonts w:ascii="宋体" w:hAnsi="宋体"/>
          <w:sz w:val="24"/>
        </w:rPr>
        <w:t>日</w:t>
      </w:r>
      <w:r>
        <w:rPr>
          <w:rFonts w:hint="eastAsia" w:ascii="宋体" w:hAnsi="宋体"/>
          <w:sz w:val="24"/>
        </w:rPr>
        <w:t xml:space="preserve">   </w:t>
      </w:r>
      <w:r>
        <w:rPr>
          <w:rFonts w:ascii="宋体" w:hAnsi="宋体"/>
          <w:sz w:val="24"/>
        </w:rPr>
        <w:t>期：</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w:t>
      </w:r>
    </w:p>
    <w:p>
      <w:pPr>
        <w:pStyle w:val="65"/>
        <w:spacing w:line="360" w:lineRule="auto"/>
        <w:rPr>
          <w:rFonts w:hint="eastAsia" w:ascii="宋体" w:hAnsi="宋体"/>
        </w:rPr>
      </w:pPr>
    </w:p>
    <w:p>
      <w:pPr>
        <w:pStyle w:val="65"/>
        <w:spacing w:line="360" w:lineRule="auto"/>
        <w:rPr>
          <w:rFonts w:hint="eastAsia" w:ascii="宋体" w:hAnsi="宋体"/>
        </w:rPr>
      </w:pPr>
    </w:p>
    <w:p>
      <w:pPr>
        <w:pStyle w:val="65"/>
        <w:spacing w:line="360" w:lineRule="auto"/>
        <w:rPr>
          <w:rFonts w:hint="eastAsia" w:ascii="宋体" w:hAnsi="宋体"/>
          <w:sz w:val="24"/>
        </w:rPr>
      </w:pPr>
      <w:r>
        <w:rPr>
          <w:rFonts w:hint="eastAsia" w:ascii="宋体" w:hAnsi="宋体"/>
          <w:sz w:val="24"/>
        </w:rPr>
        <w:t>注：1、本项目只允许有唯一的投标人授权代理人，且必须为投标人在职员工。</w:t>
      </w:r>
    </w:p>
    <w:p>
      <w:pPr>
        <w:pStyle w:val="65"/>
        <w:spacing w:line="360" w:lineRule="auto"/>
        <w:ind w:firstLine="480" w:firstLineChars="200"/>
      </w:pPr>
      <w:r>
        <w:rPr>
          <w:rFonts w:hint="eastAsia" w:ascii="宋体" w:hAnsi="宋体"/>
          <w:sz w:val="24"/>
        </w:rPr>
        <w:t>2、投标人法定代表人参加投标的，可以不提供法定代表人授权委托书，但必须提供上述法定代表人身份证明书，否则将按无效投标处理。</w:t>
      </w:r>
    </w:p>
    <w:p>
      <w:pPr>
        <w:pStyle w:val="67"/>
        <w:outlineLvl w:val="2"/>
      </w:pPr>
      <w:r>
        <w:br w:type="page"/>
      </w:r>
      <w:r>
        <w:rPr>
          <w:rFonts w:hint="eastAsia"/>
          <w:lang w:eastAsia="zh-CN"/>
        </w:rPr>
        <w:t>十三</w:t>
      </w:r>
      <w:r>
        <w:t>、售后服务承诺</w:t>
      </w:r>
    </w:p>
    <w:p>
      <w:pPr>
        <w:pStyle w:val="68"/>
        <w:outlineLvl w:val="9"/>
        <w:rPr>
          <w:rFonts w:hint="eastAsia"/>
        </w:rPr>
      </w:pPr>
      <w:bookmarkStart w:id="53" w:name="_Toc1897"/>
      <w:r>
        <w:rPr>
          <w:rFonts w:hint="eastAsia"/>
        </w:rPr>
        <w:t>售后服务承诺</w:t>
      </w:r>
      <w:bookmarkEnd w:id="53"/>
    </w:p>
    <w:p>
      <w:pPr>
        <w:pStyle w:val="69"/>
        <w:ind w:left="0" w:firstLine="0"/>
        <w:rPr>
          <w:rFonts w:hint="eastAsia" w:ascii="宋体" w:hAnsi="宋体"/>
        </w:rPr>
      </w:pPr>
    </w:p>
    <w:p>
      <w:pPr>
        <w:pStyle w:val="69"/>
        <w:ind w:left="0" w:firstLine="0"/>
        <w:rPr>
          <w:rFonts w:hint="eastAsia" w:ascii="宋体" w:hAnsi="宋体"/>
        </w:rPr>
      </w:pPr>
    </w:p>
    <w:p>
      <w:pPr>
        <w:pStyle w:val="69"/>
        <w:ind w:left="0" w:firstLine="0"/>
        <w:rPr>
          <w:rFonts w:hint="eastAsia" w:ascii="宋体" w:hAnsi="宋体"/>
        </w:rPr>
      </w:pPr>
    </w:p>
    <w:p>
      <w:pPr>
        <w:pStyle w:val="69"/>
        <w:ind w:left="0" w:firstLine="1680" w:firstLineChars="600"/>
        <w:rPr>
          <w:rFonts w:hint="eastAsia" w:ascii="宋体" w:hAnsi="宋体"/>
          <w:sz w:val="24"/>
        </w:rPr>
      </w:pPr>
      <w:r>
        <w:rPr>
          <w:rFonts w:hint="eastAsia" w:ascii="宋体" w:hAnsi="宋体"/>
        </w:rPr>
        <w:t>说明：此处上传售后服务承诺文件</w:t>
      </w:r>
      <w:r>
        <w:rPr>
          <w:rFonts w:hint="eastAsia" w:ascii="宋体" w:hAnsi="宋体"/>
          <w:sz w:val="24"/>
        </w:rPr>
        <w:t>；</w:t>
      </w:r>
    </w:p>
    <w:p>
      <w:pPr>
        <w:pStyle w:val="57"/>
        <w:outlineLvl w:val="1"/>
      </w:pPr>
      <w:r>
        <w:br w:type="page"/>
      </w:r>
      <w:r>
        <w:rPr>
          <w:rFonts w:hint="eastAsia"/>
          <w:lang w:eastAsia="zh-CN"/>
        </w:rPr>
        <w:t>十四</w:t>
      </w:r>
      <w:r>
        <w:t>、技术文件组成</w:t>
      </w:r>
    </w:p>
    <w:p>
      <w:pPr>
        <w:pStyle w:val="70"/>
        <w:outlineLvl w:val="2"/>
        <w:rPr>
          <w:rFonts w:hint="eastAsia" w:ascii="宋体" w:hAnsi="宋体" w:eastAsia="宋体" w:cs="Times New Roman"/>
          <w:b w:val="0"/>
          <w:kern w:val="2"/>
          <w:sz w:val="28"/>
          <w:szCs w:val="22"/>
          <w:lang w:val="en-US" w:eastAsia="zh-CN" w:bidi="ar-SA"/>
        </w:rPr>
      </w:pPr>
    </w:p>
    <w:p>
      <w:pPr>
        <w:pStyle w:val="70"/>
        <w:outlineLvl w:val="2"/>
        <w:rPr>
          <w:rFonts w:hint="eastAsia" w:ascii="宋体" w:hAnsi="宋体" w:eastAsia="宋体" w:cs="Times New Roman"/>
          <w:b w:val="0"/>
          <w:kern w:val="2"/>
          <w:sz w:val="28"/>
          <w:szCs w:val="22"/>
          <w:lang w:val="en-US" w:eastAsia="zh-CN" w:bidi="ar-SA"/>
        </w:rPr>
      </w:pPr>
    </w:p>
    <w:p>
      <w:pPr>
        <w:pStyle w:val="70"/>
        <w:outlineLvl w:val="2"/>
        <w:rPr>
          <w:rFonts w:hint="eastAsia" w:ascii="宋体" w:hAnsi="宋体" w:eastAsia="宋体" w:cs="Times New Roman"/>
          <w:b w:val="0"/>
          <w:kern w:val="2"/>
          <w:sz w:val="28"/>
          <w:szCs w:val="22"/>
          <w:lang w:val="en-US" w:eastAsia="zh-CN" w:bidi="ar-SA"/>
        </w:rPr>
      </w:pPr>
    </w:p>
    <w:p>
      <w:pPr>
        <w:pStyle w:val="70"/>
        <w:outlineLvl w:val="2"/>
        <w:rPr>
          <w:rFonts w:hint="eastAsia" w:cs="Times New Roman"/>
          <w:b/>
          <w:sz w:val="32"/>
          <w:szCs w:val="24"/>
          <w:lang w:val="en-US" w:eastAsia="zh-CN" w:bidi="ar-SA"/>
        </w:rPr>
      </w:pPr>
    </w:p>
    <w:p>
      <w:pPr>
        <w:pStyle w:val="70"/>
        <w:outlineLvl w:val="2"/>
        <w:rPr>
          <w:rFonts w:hint="eastAsia" w:ascii="黑体" w:hAnsi="黑体" w:eastAsia="黑体" w:cs="Times New Roman"/>
          <w:b/>
          <w:sz w:val="32"/>
          <w:szCs w:val="24"/>
          <w:lang w:val="en-US" w:eastAsia="zh-CN" w:bidi="ar-SA"/>
        </w:rPr>
      </w:pPr>
      <w:r>
        <w:rPr>
          <w:rFonts w:hint="eastAsia" w:cs="Times New Roman"/>
          <w:b/>
          <w:sz w:val="32"/>
          <w:szCs w:val="24"/>
          <w:lang w:val="en-US" w:eastAsia="zh-CN" w:bidi="ar-SA"/>
        </w:rPr>
        <w:t>十五</w:t>
      </w:r>
      <w:r>
        <w:rPr>
          <w:rFonts w:hint="eastAsia" w:ascii="黑体" w:hAnsi="黑体" w:eastAsia="黑体" w:cs="Times New Roman"/>
          <w:b/>
          <w:sz w:val="32"/>
          <w:szCs w:val="24"/>
          <w:lang w:val="en-US" w:eastAsia="zh-CN" w:bidi="ar-SA"/>
        </w:rPr>
        <w:t>、货物、服务介绍、项目建设（服务）方案</w:t>
      </w:r>
    </w:p>
    <w:p>
      <w:pPr>
        <w:pStyle w:val="70"/>
        <w:outlineLvl w:val="2"/>
        <w:rPr>
          <w:rFonts w:hint="eastAsia" w:ascii="宋体" w:hAnsi="宋体" w:eastAsia="宋体" w:cs="Times New Roman"/>
          <w:b w:val="0"/>
          <w:kern w:val="2"/>
          <w:sz w:val="28"/>
          <w:szCs w:val="22"/>
          <w:lang w:val="en-US" w:eastAsia="zh-CN" w:bidi="ar-SA"/>
        </w:rPr>
      </w:pPr>
    </w:p>
    <w:p>
      <w:pPr>
        <w:pStyle w:val="70"/>
        <w:outlineLvl w:val="2"/>
        <w:rPr>
          <w:rFonts w:hint="eastAsia" w:ascii="宋体" w:hAnsi="宋体" w:eastAsia="宋体" w:cs="Times New Roman"/>
          <w:b w:val="0"/>
          <w:kern w:val="2"/>
          <w:sz w:val="28"/>
          <w:szCs w:val="22"/>
          <w:lang w:val="en-US" w:eastAsia="zh-CN" w:bidi="ar-SA"/>
        </w:rPr>
      </w:pPr>
    </w:p>
    <w:p>
      <w:pPr>
        <w:pStyle w:val="70"/>
        <w:outlineLvl w:val="2"/>
        <w:rPr>
          <w:rFonts w:hint="eastAsia" w:ascii="宋体" w:hAnsi="宋体" w:eastAsia="宋体" w:cs="Times New Roman"/>
          <w:b w:val="0"/>
          <w:kern w:val="2"/>
          <w:sz w:val="28"/>
          <w:szCs w:val="22"/>
          <w:lang w:val="en-US" w:eastAsia="zh-CN" w:bidi="ar-SA"/>
        </w:rPr>
      </w:pPr>
    </w:p>
    <w:p>
      <w:pPr>
        <w:pStyle w:val="70"/>
        <w:outlineLvl w:val="2"/>
        <w:rPr>
          <w:rFonts w:hint="eastAsia" w:cs="Times New Roman"/>
          <w:b/>
          <w:sz w:val="32"/>
          <w:szCs w:val="24"/>
          <w:lang w:val="en-US" w:eastAsia="zh-CN" w:bidi="ar-SA"/>
        </w:rPr>
      </w:pPr>
    </w:p>
    <w:p>
      <w:pPr>
        <w:pStyle w:val="70"/>
        <w:outlineLvl w:val="2"/>
        <w:rPr>
          <w:rFonts w:hint="eastAsia" w:cs="Times New Roman"/>
          <w:b/>
          <w:sz w:val="32"/>
          <w:szCs w:val="24"/>
          <w:lang w:val="en-US" w:eastAsia="zh-CN" w:bidi="ar-SA"/>
        </w:rPr>
      </w:pPr>
    </w:p>
    <w:p>
      <w:pPr>
        <w:pStyle w:val="70"/>
        <w:outlineLvl w:val="2"/>
        <w:rPr>
          <w:rFonts w:hint="eastAsia" w:ascii="黑体" w:hAnsi="黑体" w:eastAsia="黑体" w:cs="Times New Roman"/>
          <w:b/>
          <w:sz w:val="32"/>
          <w:szCs w:val="24"/>
          <w:lang w:val="en-US" w:eastAsia="zh-CN" w:bidi="ar-SA"/>
        </w:rPr>
      </w:pPr>
      <w:r>
        <w:rPr>
          <w:rFonts w:hint="eastAsia" w:cs="Times New Roman"/>
          <w:b/>
          <w:sz w:val="32"/>
          <w:szCs w:val="24"/>
          <w:lang w:val="en-US" w:eastAsia="zh-CN" w:bidi="ar-SA"/>
        </w:rPr>
        <w:t>十六</w:t>
      </w:r>
      <w:r>
        <w:rPr>
          <w:rFonts w:hint="eastAsia" w:ascii="黑体" w:hAnsi="黑体" w:eastAsia="黑体" w:cs="Times New Roman"/>
          <w:b/>
          <w:sz w:val="32"/>
          <w:szCs w:val="24"/>
          <w:lang w:val="en-US" w:eastAsia="zh-CN" w:bidi="ar-SA"/>
        </w:rPr>
        <w:t>、</w:t>
      </w:r>
      <w:r>
        <w:rPr>
          <w:rFonts w:hint="eastAsia" w:cs="Times New Roman"/>
          <w:b/>
          <w:sz w:val="32"/>
          <w:szCs w:val="24"/>
          <w:lang w:val="en-US" w:eastAsia="zh-CN" w:bidi="ar-SA"/>
        </w:rPr>
        <w:t>招标</w:t>
      </w:r>
      <w:r>
        <w:rPr>
          <w:rFonts w:hint="eastAsia" w:ascii="黑体" w:hAnsi="黑体" w:eastAsia="黑体" w:cs="Times New Roman"/>
          <w:b/>
          <w:sz w:val="32"/>
          <w:szCs w:val="24"/>
          <w:lang w:val="en-US" w:eastAsia="zh-CN" w:bidi="ar-SA"/>
        </w:rPr>
        <w:t>供应商认为需提供的证明文件及其它资料</w:t>
      </w:r>
    </w:p>
    <w:p>
      <w:pPr>
        <w:pStyle w:val="71"/>
        <w:outlineLvl w:val="9"/>
        <w:rPr>
          <w:rFonts w:hint="eastAsia" w:ascii="宋体" w:hAnsi="宋体" w:eastAsia="宋体" w:cs="Times New Roman"/>
          <w:b w:val="0"/>
          <w:kern w:val="2"/>
          <w:sz w:val="28"/>
          <w:szCs w:val="22"/>
          <w:lang w:val="en-US" w:eastAsia="zh-CN"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EA4FB8"/>
    <w:multiLevelType w:val="singleLevel"/>
    <w:tmpl w:val="89EA4FB8"/>
    <w:lvl w:ilvl="0" w:tentative="0">
      <w:start w:val="2"/>
      <w:numFmt w:val="decimal"/>
      <w:suff w:val="nothing"/>
      <w:lvlText w:val="%1、"/>
      <w:lvlJc w:val="left"/>
    </w:lvl>
  </w:abstractNum>
  <w:abstractNum w:abstractNumId="1">
    <w:nsid w:val="B1BCCC58"/>
    <w:multiLevelType w:val="multilevel"/>
    <w:tmpl w:val="B1BCCC58"/>
    <w:lvl w:ilvl="0" w:tentative="0">
      <w:start w:val="1"/>
      <w:numFmt w:val="decimal"/>
      <w:lvlText w:val="%1."/>
      <w:lvlJc w:val="left"/>
      <w:pPr>
        <w:tabs>
          <w:tab w:val="left" w:pos="312"/>
        </w:tabs>
      </w:pPr>
    </w:lvl>
    <w:lvl w:ilvl="1" w:tentative="0">
      <w:start w:val="1"/>
      <w:numFmt w:val="decimal"/>
      <w:lvlText w:val="%1.%2"/>
      <w:lvlJc w:val="left"/>
      <w:pPr>
        <w:tabs>
          <w:tab w:val="left" w:pos="312"/>
        </w:tabs>
        <w:ind w:left="0" w:leftChars="0" w:firstLine="0" w:firstLineChars="0"/>
      </w:pPr>
      <w:rPr>
        <w:rFonts w:hint="default"/>
      </w:rPr>
    </w:lvl>
    <w:lvl w:ilvl="2" w:tentative="0">
      <w:start w:val="1"/>
      <w:numFmt w:val="decimal"/>
      <w:lvlText w:val="%1.%2.%3"/>
      <w:lvlJc w:val="left"/>
      <w:pPr>
        <w:tabs>
          <w:tab w:val="left" w:pos="312"/>
        </w:tabs>
        <w:ind w:left="0" w:leftChars="0" w:firstLine="0" w:firstLineChars="0"/>
      </w:pPr>
      <w:rPr>
        <w:rFonts w:hint="default"/>
      </w:rPr>
    </w:lvl>
    <w:lvl w:ilvl="3" w:tentative="0">
      <w:start w:val="1"/>
      <w:numFmt w:val="decimal"/>
      <w:lvlText w:val="%1.%2.%3.%4"/>
      <w:lvlJc w:val="left"/>
      <w:pPr>
        <w:tabs>
          <w:tab w:val="left" w:pos="312"/>
        </w:tabs>
        <w:ind w:left="0" w:leftChars="0" w:firstLine="0" w:firstLineChars="0"/>
      </w:pPr>
      <w:rPr>
        <w:rFonts w:hint="default"/>
      </w:rPr>
    </w:lvl>
    <w:lvl w:ilvl="4" w:tentative="0">
      <w:start w:val="1"/>
      <w:numFmt w:val="decimal"/>
      <w:lvlText w:val="%1.%2.%3.%4.%5"/>
      <w:lvlJc w:val="left"/>
      <w:pPr>
        <w:tabs>
          <w:tab w:val="left" w:pos="312"/>
        </w:tabs>
        <w:ind w:left="0" w:leftChars="0" w:firstLine="0" w:firstLineChars="0"/>
      </w:pPr>
      <w:rPr>
        <w:rFonts w:hint="default"/>
      </w:rPr>
    </w:lvl>
    <w:lvl w:ilvl="5" w:tentative="0">
      <w:start w:val="1"/>
      <w:numFmt w:val="decimal"/>
      <w:lvlText w:val="%1.%2.%3.%4.%5.%6"/>
      <w:lvlJc w:val="left"/>
      <w:pPr>
        <w:tabs>
          <w:tab w:val="left" w:pos="312"/>
        </w:tabs>
        <w:ind w:left="0" w:leftChars="0" w:firstLine="0" w:firstLineChars="0"/>
      </w:pPr>
      <w:rPr>
        <w:rFonts w:hint="default"/>
      </w:rPr>
    </w:lvl>
    <w:lvl w:ilvl="6" w:tentative="0">
      <w:start w:val="1"/>
      <w:numFmt w:val="decimal"/>
      <w:lvlText w:val="%1.%2.%3.%4.%5.%6.%7"/>
      <w:lvlJc w:val="left"/>
      <w:pPr>
        <w:tabs>
          <w:tab w:val="left" w:pos="312"/>
        </w:tabs>
        <w:ind w:left="0" w:leftChars="0" w:firstLine="0" w:firstLineChars="0"/>
      </w:pPr>
      <w:rPr>
        <w:rFonts w:hint="default"/>
      </w:rPr>
    </w:lvl>
    <w:lvl w:ilvl="7" w:tentative="0">
      <w:start w:val="1"/>
      <w:numFmt w:val="decimal"/>
      <w:lvlText w:val="%1.%2.%3.%4.%5.%6.%7.%8"/>
      <w:lvlJc w:val="left"/>
      <w:pPr>
        <w:tabs>
          <w:tab w:val="left" w:pos="312"/>
        </w:tabs>
        <w:ind w:left="0" w:leftChars="0" w:firstLine="0" w:firstLineChars="0"/>
      </w:pPr>
      <w:rPr>
        <w:rFonts w:hint="default"/>
      </w:rPr>
    </w:lvl>
    <w:lvl w:ilvl="8" w:tentative="0">
      <w:start w:val="1"/>
      <w:numFmt w:val="decimal"/>
      <w:lvlText w:val="%1.%2.%3.%4.%5.%6.%7.%8.%9"/>
      <w:lvlJc w:val="left"/>
      <w:pPr>
        <w:tabs>
          <w:tab w:val="left" w:pos="312"/>
        </w:tabs>
        <w:ind w:left="0" w:leftChars="0" w:firstLine="0" w:firstLineChars="0"/>
      </w:pPr>
      <w:rPr>
        <w:rFonts w:hint="default"/>
      </w:rPr>
    </w:lvl>
  </w:abstractNum>
  <w:abstractNum w:abstractNumId="2">
    <w:nsid w:val="BBB94AC6"/>
    <w:multiLevelType w:val="singleLevel"/>
    <w:tmpl w:val="BBB94AC6"/>
    <w:lvl w:ilvl="0" w:tentative="0">
      <w:start w:val="7"/>
      <w:numFmt w:val="decimal"/>
      <w:suff w:val="space"/>
      <w:lvlText w:val="%1."/>
      <w:lvlJc w:val="left"/>
    </w:lvl>
  </w:abstractNum>
  <w:abstractNum w:abstractNumId="3">
    <w:nsid w:val="BC10A6D2"/>
    <w:multiLevelType w:val="singleLevel"/>
    <w:tmpl w:val="BC10A6D2"/>
    <w:lvl w:ilvl="0" w:tentative="0">
      <w:start w:val="5"/>
      <w:numFmt w:val="chineseCounting"/>
      <w:suff w:val="space"/>
      <w:lvlText w:val="第%1章"/>
      <w:lvlJc w:val="left"/>
      <w:rPr>
        <w:rFonts w:hint="eastAsia"/>
      </w:rPr>
    </w:lvl>
  </w:abstractNum>
  <w:abstractNum w:abstractNumId="4">
    <w:nsid w:val="DA65D07A"/>
    <w:multiLevelType w:val="singleLevel"/>
    <w:tmpl w:val="DA65D07A"/>
    <w:lvl w:ilvl="0" w:tentative="0">
      <w:start w:val="1"/>
      <w:numFmt w:val="chineseCounting"/>
      <w:suff w:val="nothing"/>
      <w:lvlText w:val="%1、"/>
      <w:lvlJc w:val="left"/>
      <w:rPr>
        <w:rFonts w:hint="eastAsia"/>
      </w:rPr>
    </w:lvl>
  </w:abstractNum>
  <w:abstractNum w:abstractNumId="5">
    <w:nsid w:val="38862900"/>
    <w:multiLevelType w:val="multilevel"/>
    <w:tmpl w:val="38862900"/>
    <w:lvl w:ilvl="0" w:tentative="0">
      <w:start w:val="1"/>
      <w:numFmt w:val="decimal"/>
      <w:lvlText w:val="%1"/>
      <w:lvlJc w:val="left"/>
      <w:pPr>
        <w:ind w:left="465" w:hanging="465"/>
      </w:pPr>
      <w:rPr>
        <w:rFonts w:hint="default"/>
      </w:rPr>
    </w:lvl>
    <w:lvl w:ilvl="1" w:tentative="0">
      <w:start w:val="1"/>
      <w:numFmt w:val="decimal"/>
      <w:lvlText w:val="%1.%2"/>
      <w:lvlJc w:val="left"/>
      <w:pPr>
        <w:ind w:left="465" w:hanging="46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6">
    <w:nsid w:val="52A27E30"/>
    <w:multiLevelType w:val="singleLevel"/>
    <w:tmpl w:val="52A27E30"/>
    <w:lvl w:ilvl="0" w:tentative="0">
      <w:start w:val="13"/>
      <w:numFmt w:val="decimal"/>
      <w:suff w:val="space"/>
      <w:lvlText w:val="%1."/>
      <w:lvlJc w:val="left"/>
    </w:lvl>
  </w:abstractNum>
  <w:num w:numId="1">
    <w:abstractNumId w:val="2"/>
  </w:num>
  <w:num w:numId="2">
    <w:abstractNumId w:val="6"/>
  </w:num>
  <w:num w:numId="3">
    <w:abstractNumId w:val="1"/>
  </w:num>
  <w:num w:numId="4">
    <w:abstractNumId w:val="5"/>
  </w:num>
  <w:num w:numId="5">
    <w:abstractNumId w:val="4"/>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4ZGQ0MTQ2NjdlNDlhZGE5NGNiNGUzNjcxOWExYTMifQ=="/>
  </w:docVars>
  <w:rsids>
    <w:rsidRoot w:val="4DF57BAC"/>
    <w:rsid w:val="4DF57BAC"/>
    <w:rsid w:val="5F166FCB"/>
    <w:rsid w:val="62A953B4"/>
    <w:rsid w:val="769B3D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5"/>
    <w:next w:val="1"/>
    <w:qFormat/>
    <w:uiPriority w:val="0"/>
    <w:pPr>
      <w:jc w:val="center"/>
      <w:outlineLvl w:val="0"/>
    </w:pPr>
    <w:rPr>
      <w:rFonts w:ascii="宋体" w:hAnsi="宋体" w:eastAsia="宋体"/>
      <w:b/>
      <w:sz w:val="32"/>
    </w:rPr>
  </w:style>
  <w:style w:type="paragraph" w:styleId="5">
    <w:name w:val="heading 2"/>
    <w:basedOn w:val="1"/>
    <w:next w:val="1"/>
    <w:qFormat/>
    <w:uiPriority w:val="0"/>
    <w:pPr>
      <w:outlineLvl w:val="1"/>
    </w:p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semiHidden/>
    <w:unhideWhenUsed/>
    <w:qFormat/>
    <w:uiPriority w:val="99"/>
    <w:pPr>
      <w:ind w:firstLine="200" w:firstLineChars="200"/>
    </w:pPr>
  </w:style>
  <w:style w:type="paragraph" w:styleId="3">
    <w:name w:val="Body Text Indent"/>
    <w:basedOn w:val="1"/>
    <w:qFormat/>
    <w:uiPriority w:val="0"/>
    <w:pPr>
      <w:ind w:firstLine="830" w:firstLineChars="352"/>
    </w:pPr>
    <w:rPr>
      <w:rFonts w:ascii="仿宋_GB2312" w:eastAsia="仿宋_GB2312"/>
      <w:sz w:val="32"/>
      <w:szCs w:val="20"/>
    </w:rPr>
  </w:style>
  <w:style w:type="paragraph" w:styleId="6">
    <w:name w:val="annotation text"/>
    <w:basedOn w:val="1"/>
    <w:unhideWhenUsed/>
    <w:qFormat/>
    <w:uiPriority w:val="0"/>
  </w:style>
  <w:style w:type="paragraph" w:styleId="7">
    <w:name w:val="Body Text"/>
    <w:basedOn w:val="1"/>
    <w:next w:val="1"/>
    <w:qFormat/>
    <w:uiPriority w:val="0"/>
    <w:pPr>
      <w:spacing w:after="120"/>
    </w:pPr>
  </w:style>
  <w:style w:type="paragraph" w:styleId="8">
    <w:name w:val="Normal (Web)"/>
    <w:basedOn w:val="1"/>
    <w:qFormat/>
    <w:uiPriority w:val="99"/>
    <w:rPr>
      <w:rFonts w:ascii="Times New Roman" w:hAnsi="Times New Roman" w:cs="Times New Roman"/>
      <w:sz w:val="24"/>
      <w:szCs w:val="24"/>
    </w:rPr>
  </w:style>
  <w:style w:type="paragraph" w:styleId="9">
    <w:name w:val="Title"/>
    <w:basedOn w:val="1"/>
    <w:next w:val="1"/>
    <w:qFormat/>
    <w:uiPriority w:val="0"/>
    <w:pPr>
      <w:spacing w:before="240" w:after="60" w:line="960" w:lineRule="auto"/>
      <w:jc w:val="center"/>
    </w:pPr>
    <w:rPr>
      <w:rFonts w:ascii="Cambria" w:hAnsi="Cambria" w:eastAsia="黑体"/>
      <w:b/>
      <w:bCs/>
      <w:kern w:val="0"/>
      <w:sz w:val="52"/>
      <w:szCs w:val="32"/>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正文_3"/>
    <w:qFormat/>
    <w:uiPriority w:val="0"/>
    <w:pPr>
      <w:widowControl w:val="0"/>
      <w:jc w:val="both"/>
    </w:pPr>
    <w:rPr>
      <w:rFonts w:ascii="Calibri" w:hAnsi="Calibri" w:eastAsia="仿宋_GB2312" w:cs="Times New Roman"/>
      <w:kern w:val="2"/>
      <w:sz w:val="28"/>
      <w:szCs w:val="24"/>
      <w:lang w:val="en-US" w:eastAsia="zh-CN" w:bidi="ar-SA"/>
    </w:rPr>
  </w:style>
  <w:style w:type="paragraph" w:customStyle="1" w:styleId="14">
    <w:name w:val="正文_3_0"/>
    <w:basedOn w:val="15"/>
    <w:qFormat/>
    <w:uiPriority w:val="0"/>
    <w:rPr>
      <w:rFonts w:ascii="Calibri" w:hAnsi="Calibri" w:cs="Calibri"/>
      <w:szCs w:val="28"/>
    </w:rPr>
  </w:style>
  <w:style w:type="paragraph" w:customStyle="1" w:styleId="15">
    <w:name w:val="正文_4_0"/>
    <w:basedOn w:val="16"/>
    <w:qFormat/>
    <w:uiPriority w:val="0"/>
    <w:pPr>
      <w:widowControl w:val="0"/>
      <w:jc w:val="both"/>
    </w:pPr>
    <w:rPr>
      <w:rFonts w:ascii="Calibri" w:hAnsi="Calibri" w:eastAsia="仿宋_GB2312"/>
      <w:kern w:val="2"/>
      <w:sz w:val="28"/>
      <w:szCs w:val="24"/>
      <w:lang w:val="en-US" w:eastAsia="zh-CN" w:bidi="ar-SA"/>
    </w:rPr>
  </w:style>
  <w:style w:type="paragraph" w:customStyle="1" w:styleId="16">
    <w:name w:val="正文_4"/>
    <w:next w:val="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
    <w:name w:val="首行缩进"/>
    <w:basedOn w:val="16"/>
    <w:qFormat/>
    <w:uiPriority w:val="0"/>
    <w:pPr>
      <w:ind w:firstLine="480" w:firstLineChars="200"/>
    </w:pPr>
    <w:rPr>
      <w:lang w:val="zh-CN"/>
    </w:rPr>
  </w:style>
  <w:style w:type="paragraph" w:customStyle="1" w:styleId="18">
    <w:name w:val="正文_5"/>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
    <w:name w:val="二级条标题"/>
    <w:basedOn w:val="20"/>
    <w:next w:val="22"/>
    <w:qFormat/>
    <w:uiPriority w:val="0"/>
    <w:pPr>
      <w:tabs>
        <w:tab w:val="left" w:pos="360"/>
      </w:tabs>
      <w:ind w:left="0"/>
      <w:outlineLvl w:val="3"/>
    </w:pPr>
  </w:style>
  <w:style w:type="paragraph" w:customStyle="1" w:styleId="20">
    <w:name w:val="一级条标题"/>
    <w:basedOn w:val="21"/>
    <w:next w:val="22"/>
    <w:qFormat/>
    <w:uiPriority w:val="0"/>
    <w:pPr>
      <w:tabs>
        <w:tab w:val="left" w:pos="360"/>
      </w:tabs>
      <w:ind w:left="540"/>
      <w:outlineLvl w:val="2"/>
    </w:pPr>
  </w:style>
  <w:style w:type="paragraph" w:customStyle="1" w:styleId="21">
    <w:name w:val="章标题"/>
    <w:next w:val="22"/>
    <w:qFormat/>
    <w:uiPriority w:val="0"/>
    <w:pPr>
      <w:tabs>
        <w:tab w:val="left" w:pos="360"/>
      </w:tabs>
      <w:spacing w:beforeLines="50" w:afterLines="50"/>
      <w:ind w:left="105"/>
      <w:jc w:val="both"/>
      <w:outlineLvl w:val="1"/>
    </w:pPr>
    <w:rPr>
      <w:rFonts w:ascii="黑体" w:hAnsi="Times New Roman" w:eastAsia="黑体" w:cs="Times New Roman"/>
      <w:sz w:val="21"/>
      <w:lang w:val="en-US" w:eastAsia="zh-CN" w:bidi="ar-SA"/>
    </w:rPr>
  </w:style>
  <w:style w:type="paragraph" w:customStyle="1" w:styleId="2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3">
    <w:name w:val="p0"/>
    <w:basedOn w:val="1"/>
    <w:qFormat/>
    <w:uiPriority w:val="0"/>
    <w:rPr>
      <w:kern w:val="0"/>
      <w:szCs w:val="21"/>
    </w:rPr>
  </w:style>
  <w:style w:type="paragraph" w:customStyle="1" w:styleId="24">
    <w:name w:val="Normal_1"/>
    <w:qFormat/>
    <w:uiPriority w:val="0"/>
    <w:rPr>
      <w:rFonts w:ascii="黑体" w:hAnsi="黑体" w:eastAsia="黑体" w:cs="Times New Roman"/>
      <w:b/>
      <w:sz w:val="32"/>
      <w:szCs w:val="24"/>
      <w:lang w:bidi="ar-SA"/>
    </w:rPr>
  </w:style>
  <w:style w:type="paragraph" w:customStyle="1" w:styleId="25">
    <w:name w:val="Normal_0"/>
    <w:qFormat/>
    <w:uiPriority w:val="0"/>
    <w:rPr>
      <w:rFonts w:ascii="Times New Roman" w:hAnsi="Times New Roman" w:eastAsia="Times New Roman" w:cs="Times New Roman"/>
      <w:sz w:val="24"/>
      <w:szCs w:val="24"/>
      <w:lang w:bidi="ar-SA"/>
    </w:rPr>
  </w:style>
  <w:style w:type="paragraph" w:customStyle="1" w:styleId="26">
    <w:name w:val="Normal_17"/>
    <w:qFormat/>
    <w:uiPriority w:val="0"/>
    <w:rPr>
      <w:rFonts w:ascii="Times New Roman" w:hAnsi="Times New Roman" w:eastAsia="Times New Roman" w:cs="Times New Roman"/>
      <w:sz w:val="24"/>
      <w:szCs w:val="24"/>
      <w:lang w:bidi="ar-SA"/>
    </w:rPr>
  </w:style>
  <w:style w:type="paragraph" w:customStyle="1" w:styleId="27">
    <w:name w:val="正文_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
    <w:name w:val="Normal_2"/>
    <w:qFormat/>
    <w:uiPriority w:val="0"/>
    <w:rPr>
      <w:rFonts w:ascii="黑体" w:hAnsi="黑体" w:eastAsia="黑体" w:cs="Times New Roman"/>
      <w:b/>
      <w:sz w:val="32"/>
      <w:szCs w:val="24"/>
      <w:lang w:bidi="ar-SA"/>
    </w:rPr>
  </w:style>
  <w:style w:type="paragraph" w:customStyle="1" w:styleId="29">
    <w:name w:val="Normal_3"/>
    <w:qFormat/>
    <w:uiPriority w:val="0"/>
    <w:rPr>
      <w:rFonts w:ascii="黑体" w:hAnsi="黑体" w:eastAsia="黑体" w:cs="Times New Roman"/>
      <w:b/>
      <w:sz w:val="32"/>
      <w:szCs w:val="24"/>
      <w:lang w:bidi="ar-SA"/>
    </w:rPr>
  </w:style>
  <w:style w:type="paragraph" w:customStyle="1" w:styleId="30">
    <w:name w:val="标题 2_0_1"/>
    <w:basedOn w:val="31"/>
    <w:next w:val="31"/>
    <w:qFormat/>
    <w:uiPriority w:val="0"/>
    <w:pPr>
      <w:keepNext/>
      <w:keepLines/>
      <w:spacing w:before="260" w:after="260" w:line="416" w:lineRule="auto"/>
      <w:ind w:left="0" w:firstLine="0"/>
      <w:jc w:val="center"/>
      <w:outlineLvl w:val="1"/>
    </w:pPr>
    <w:rPr>
      <w:rFonts w:ascii="Calibri Light" w:hAnsi="Calibri Light" w:eastAsia="宋体"/>
      <w:b/>
      <w:bCs/>
      <w:sz w:val="32"/>
      <w:szCs w:val="32"/>
    </w:rPr>
  </w:style>
  <w:style w:type="paragraph" w:customStyle="1" w:styleId="31">
    <w:name w:val="正文_0_0_0"/>
    <w:qFormat/>
    <w:uiPriority w:val="0"/>
    <w:pPr>
      <w:spacing w:before="120" w:after="120" w:line="360" w:lineRule="auto"/>
      <w:ind w:left="1072" w:hanging="1072"/>
      <w:jc w:val="both"/>
    </w:pPr>
    <w:rPr>
      <w:rFonts w:ascii="Calibri" w:hAnsi="Calibri" w:eastAsia="宋体" w:cs="Times New Roman"/>
      <w:kern w:val="2"/>
      <w:sz w:val="28"/>
      <w:szCs w:val="22"/>
      <w:lang w:val="en-US" w:eastAsia="zh-CN" w:bidi="ar-SA"/>
    </w:rPr>
  </w:style>
  <w:style w:type="paragraph" w:customStyle="1" w:styleId="32">
    <w:name w:val="Normal_4"/>
    <w:qFormat/>
    <w:uiPriority w:val="0"/>
    <w:rPr>
      <w:rFonts w:ascii="黑体" w:hAnsi="黑体" w:eastAsia="黑体" w:cs="Times New Roman"/>
      <w:b/>
      <w:sz w:val="32"/>
      <w:szCs w:val="24"/>
      <w:lang w:bidi="ar-SA"/>
    </w:rPr>
  </w:style>
  <w:style w:type="paragraph" w:customStyle="1" w:styleId="33">
    <w:name w:val="标题 2_0_1_0"/>
    <w:basedOn w:val="34"/>
    <w:next w:val="34"/>
    <w:qFormat/>
    <w:uiPriority w:val="0"/>
    <w:pPr>
      <w:keepNext/>
      <w:keepLines/>
      <w:spacing w:before="260" w:after="260" w:line="416" w:lineRule="auto"/>
      <w:ind w:left="0" w:firstLine="0"/>
      <w:jc w:val="center"/>
      <w:outlineLvl w:val="1"/>
    </w:pPr>
    <w:rPr>
      <w:rFonts w:ascii="Calibri Light" w:hAnsi="Calibri Light" w:eastAsia="宋体"/>
      <w:b/>
      <w:bCs/>
      <w:sz w:val="32"/>
      <w:szCs w:val="32"/>
    </w:rPr>
  </w:style>
  <w:style w:type="paragraph" w:customStyle="1" w:styleId="34">
    <w:name w:val="正文_0_0_1"/>
    <w:qFormat/>
    <w:uiPriority w:val="0"/>
    <w:pPr>
      <w:spacing w:before="120" w:after="120" w:line="360" w:lineRule="auto"/>
      <w:ind w:left="1072" w:hanging="1072"/>
      <w:jc w:val="both"/>
    </w:pPr>
    <w:rPr>
      <w:rFonts w:ascii="Calibri" w:hAnsi="Calibri" w:eastAsia="宋体" w:cs="Times New Roman"/>
      <w:kern w:val="2"/>
      <w:sz w:val="28"/>
      <w:szCs w:val="22"/>
      <w:lang w:val="en-US" w:eastAsia="zh-CN" w:bidi="ar-SA"/>
    </w:rPr>
  </w:style>
  <w:style w:type="paragraph" w:customStyle="1" w:styleId="35">
    <w:name w:val="正文_1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Normal_6"/>
    <w:qFormat/>
    <w:uiPriority w:val="0"/>
    <w:rPr>
      <w:rFonts w:ascii="黑体" w:hAnsi="黑体" w:eastAsia="黑体" w:cs="Times New Roman"/>
      <w:b/>
      <w:sz w:val="32"/>
      <w:szCs w:val="24"/>
      <w:lang w:bidi="ar-SA"/>
    </w:rPr>
  </w:style>
  <w:style w:type="paragraph" w:customStyle="1" w:styleId="37">
    <w:name w:val="正文_2_1"/>
    <w:next w:val="3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正文文本_2_1"/>
    <w:basedOn w:val="37"/>
    <w:qFormat/>
    <w:uiPriority w:val="99"/>
    <w:pPr>
      <w:spacing w:after="120"/>
    </w:pPr>
  </w:style>
  <w:style w:type="paragraph" w:customStyle="1" w:styleId="39">
    <w:name w:val="Normal_7"/>
    <w:qFormat/>
    <w:uiPriority w:val="0"/>
    <w:rPr>
      <w:rFonts w:ascii="黑体" w:hAnsi="黑体" w:eastAsia="黑体" w:cs="Times New Roman"/>
      <w:b/>
      <w:sz w:val="32"/>
      <w:szCs w:val="24"/>
      <w:lang w:bidi="ar-SA"/>
    </w:rPr>
  </w:style>
  <w:style w:type="paragraph" w:customStyle="1" w:styleId="40">
    <w:name w:val="Normal_8"/>
    <w:qFormat/>
    <w:uiPriority w:val="0"/>
    <w:rPr>
      <w:rFonts w:ascii="黑体" w:hAnsi="黑体" w:eastAsia="黑体" w:cs="Times New Roman"/>
      <w:b/>
      <w:sz w:val="32"/>
      <w:szCs w:val="24"/>
      <w:lang w:bidi="ar-SA"/>
    </w:rPr>
  </w:style>
  <w:style w:type="paragraph" w:customStyle="1" w:styleId="41">
    <w:name w:val="标题 2_0_2"/>
    <w:basedOn w:val="42"/>
    <w:next w:val="42"/>
    <w:qFormat/>
    <w:uiPriority w:val="0"/>
    <w:pPr>
      <w:keepNext/>
      <w:keepLines/>
      <w:widowControl/>
      <w:spacing w:before="260" w:after="260" w:line="416" w:lineRule="auto"/>
      <w:jc w:val="center"/>
      <w:outlineLvl w:val="1"/>
    </w:pPr>
    <w:rPr>
      <w:rFonts w:ascii="Calibri Light" w:hAnsi="Calibri Light" w:eastAsia="宋体"/>
      <w:b/>
      <w:bCs/>
      <w:sz w:val="32"/>
      <w:szCs w:val="32"/>
    </w:rPr>
  </w:style>
  <w:style w:type="paragraph" w:customStyle="1" w:styleId="42">
    <w:name w:val="正文_3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日期_0"/>
    <w:basedOn w:val="42"/>
    <w:next w:val="42"/>
    <w:qFormat/>
    <w:uiPriority w:val="0"/>
    <w:pPr>
      <w:adjustRightInd w:val="0"/>
      <w:spacing w:line="360" w:lineRule="atLeast"/>
    </w:pPr>
    <w:rPr>
      <w:rFonts w:ascii="宋体" w:hAnsi="Calibri" w:eastAsia="宋体"/>
      <w:sz w:val="24"/>
    </w:rPr>
  </w:style>
  <w:style w:type="paragraph" w:customStyle="1" w:styleId="44">
    <w:name w:val="Normal_9"/>
    <w:qFormat/>
    <w:uiPriority w:val="0"/>
    <w:rPr>
      <w:rFonts w:ascii="黑体" w:hAnsi="黑体" w:eastAsia="黑体" w:cs="Times New Roman"/>
      <w:b/>
      <w:sz w:val="32"/>
      <w:szCs w:val="24"/>
      <w:lang w:bidi="ar-SA"/>
    </w:rPr>
  </w:style>
  <w:style w:type="paragraph" w:customStyle="1" w:styleId="45">
    <w:name w:val="正文_4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46">
    <w:name w:val="正文文本缩进_0"/>
    <w:basedOn w:val="47"/>
    <w:unhideWhenUsed/>
    <w:qFormat/>
    <w:uiPriority w:val="0"/>
    <w:pPr>
      <w:ind w:firstLine="830" w:firstLineChars="352"/>
    </w:pPr>
    <w:rPr>
      <w:rFonts w:ascii="仿宋_GB2312" w:hAnsi="Calibri" w:eastAsia="仿宋_GB2312"/>
      <w:sz w:val="32"/>
      <w:szCs w:val="20"/>
    </w:rPr>
  </w:style>
  <w:style w:type="paragraph" w:customStyle="1" w:styleId="47">
    <w:name w:val="正文_1"/>
    <w:qFormat/>
    <w:uiPriority w:val="0"/>
    <w:pPr>
      <w:widowControl w:val="0"/>
    </w:pPr>
    <w:rPr>
      <w:rFonts w:ascii="等线" w:hAnsi="等线" w:eastAsia="宋体" w:cs="Times New Roman"/>
      <w:kern w:val="2"/>
      <w:sz w:val="24"/>
      <w:szCs w:val="22"/>
      <w:lang w:val="en-US" w:eastAsia="zh-CN" w:bidi="ar-SA"/>
    </w:rPr>
  </w:style>
  <w:style w:type="paragraph" w:customStyle="1" w:styleId="48">
    <w:name w:val="正文_0_0_2"/>
    <w:qFormat/>
    <w:uiPriority w:val="0"/>
    <w:pPr>
      <w:spacing w:before="120" w:after="120" w:line="360" w:lineRule="auto"/>
      <w:ind w:left="1072" w:hanging="1072"/>
      <w:jc w:val="both"/>
    </w:pPr>
    <w:rPr>
      <w:rFonts w:ascii="Calibri" w:hAnsi="Calibri" w:eastAsia="宋体" w:cs="Times New Roman"/>
      <w:kern w:val="2"/>
      <w:sz w:val="28"/>
      <w:szCs w:val="22"/>
      <w:lang w:val="en-US" w:eastAsia="zh-CN" w:bidi="ar-SA"/>
    </w:rPr>
  </w:style>
  <w:style w:type="paragraph" w:customStyle="1" w:styleId="49">
    <w:name w:val="Normal_10"/>
    <w:qFormat/>
    <w:uiPriority w:val="0"/>
    <w:rPr>
      <w:rFonts w:ascii="黑体" w:hAnsi="黑体" w:eastAsia="黑体" w:cs="Times New Roman"/>
      <w:b/>
      <w:sz w:val="32"/>
      <w:szCs w:val="24"/>
      <w:lang w:bidi="ar-SA"/>
    </w:rPr>
  </w:style>
  <w:style w:type="paragraph" w:customStyle="1" w:styleId="50">
    <w:name w:val="正文_5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1">
    <w:name w:val="正文_0_0_3"/>
    <w:qFormat/>
    <w:uiPriority w:val="0"/>
    <w:pPr>
      <w:spacing w:before="120" w:after="120" w:line="360" w:lineRule="auto"/>
      <w:ind w:left="1072" w:hanging="1072"/>
      <w:jc w:val="both"/>
    </w:pPr>
    <w:rPr>
      <w:rFonts w:ascii="Calibri" w:hAnsi="Calibri" w:eastAsia="宋体" w:cs="Times New Roman"/>
      <w:kern w:val="2"/>
      <w:sz w:val="28"/>
      <w:szCs w:val="22"/>
      <w:lang w:val="en-US" w:eastAsia="zh-CN" w:bidi="ar-SA"/>
    </w:rPr>
  </w:style>
  <w:style w:type="paragraph" w:customStyle="1" w:styleId="52">
    <w:name w:val="Normal_11"/>
    <w:qFormat/>
    <w:uiPriority w:val="0"/>
    <w:rPr>
      <w:rFonts w:ascii="黑体" w:hAnsi="黑体" w:eastAsia="黑体" w:cs="Times New Roman"/>
      <w:b/>
      <w:sz w:val="32"/>
      <w:szCs w:val="24"/>
      <w:lang w:bidi="ar-SA"/>
    </w:rPr>
  </w:style>
  <w:style w:type="paragraph" w:customStyle="1" w:styleId="53">
    <w:name w:val="标题 3_0_1"/>
    <w:basedOn w:val="54"/>
    <w:next w:val="54"/>
    <w:qFormat/>
    <w:uiPriority w:val="0"/>
    <w:pPr>
      <w:adjustRightInd w:val="0"/>
      <w:snapToGrid w:val="0"/>
      <w:spacing w:line="500" w:lineRule="exact"/>
      <w:ind w:left="0" w:firstLine="0"/>
      <w:jc w:val="center"/>
      <w:outlineLvl w:val="2"/>
    </w:pPr>
    <w:rPr>
      <w:rFonts w:ascii="宋体" w:hAnsi="宋体" w:eastAsia="宋体" w:cs="Times New Roman"/>
      <w:b/>
      <w:sz w:val="32"/>
      <w:szCs w:val="32"/>
    </w:rPr>
  </w:style>
  <w:style w:type="paragraph" w:customStyle="1" w:styleId="54">
    <w:name w:val="正文_0_0_4"/>
    <w:qFormat/>
    <w:uiPriority w:val="0"/>
    <w:pPr>
      <w:spacing w:before="120" w:after="120" w:line="360" w:lineRule="auto"/>
      <w:ind w:left="1072" w:hanging="1072"/>
      <w:jc w:val="both"/>
    </w:pPr>
    <w:rPr>
      <w:rFonts w:ascii="Calibri" w:hAnsi="Calibri" w:eastAsia="宋体" w:cs="Times New Roman"/>
      <w:kern w:val="2"/>
      <w:sz w:val="28"/>
      <w:szCs w:val="22"/>
      <w:lang w:val="en-US" w:eastAsia="zh-CN" w:bidi="ar-SA"/>
    </w:rPr>
  </w:style>
  <w:style w:type="paragraph" w:customStyle="1" w:styleId="55">
    <w:name w:val="Normal_12"/>
    <w:qFormat/>
    <w:uiPriority w:val="0"/>
    <w:rPr>
      <w:rFonts w:ascii="黑体" w:hAnsi="黑体" w:eastAsia="黑体" w:cs="Times New Roman"/>
      <w:b/>
      <w:sz w:val="32"/>
      <w:szCs w:val="24"/>
      <w:lang w:bidi="ar-SA"/>
    </w:rPr>
  </w:style>
  <w:style w:type="paragraph" w:customStyle="1" w:styleId="56">
    <w:name w:val="正文_1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Normal_14"/>
    <w:qFormat/>
    <w:uiPriority w:val="0"/>
    <w:rPr>
      <w:rFonts w:ascii="黑体" w:hAnsi="黑体" w:eastAsia="黑体" w:cs="Times New Roman"/>
      <w:b/>
      <w:sz w:val="32"/>
      <w:szCs w:val="24"/>
      <w:lang w:bidi="ar-SA"/>
    </w:rPr>
  </w:style>
  <w:style w:type="character" w:customStyle="1" w:styleId="58">
    <w:name w:val="正文_2_0 Char"/>
    <w:link w:val="59"/>
    <w:qFormat/>
    <w:uiPriority w:val="0"/>
    <w:rPr>
      <w:rFonts w:ascii="Calibri" w:hAnsi="Calibri" w:cs="Calibri"/>
      <w:szCs w:val="21"/>
    </w:rPr>
  </w:style>
  <w:style w:type="paragraph" w:customStyle="1" w:styleId="59">
    <w:name w:val="正文_2_0"/>
    <w:basedOn w:val="37"/>
    <w:next w:val="60"/>
    <w:link w:val="58"/>
    <w:qFormat/>
    <w:uiPriority w:val="0"/>
    <w:rPr>
      <w:rFonts w:ascii="Calibri" w:hAnsi="Calibri" w:cs="Calibri"/>
      <w:szCs w:val="21"/>
    </w:rPr>
  </w:style>
  <w:style w:type="paragraph" w:customStyle="1" w:styleId="60">
    <w:name w:val="正文文本_2_0"/>
    <w:basedOn w:val="59"/>
    <w:qFormat/>
    <w:uiPriority w:val="0"/>
    <w:pPr>
      <w:spacing w:after="120"/>
    </w:pPr>
  </w:style>
  <w:style w:type="paragraph" w:customStyle="1" w:styleId="61">
    <w:name w:val="Table Paragraph"/>
    <w:basedOn w:val="1"/>
    <w:qFormat/>
    <w:uiPriority w:val="1"/>
    <w:pPr>
      <w:jc w:val="left"/>
    </w:pPr>
    <w:rPr>
      <w:kern w:val="0"/>
      <w:sz w:val="22"/>
      <w:lang w:eastAsia="en-US"/>
    </w:rPr>
  </w:style>
  <w:style w:type="paragraph" w:customStyle="1" w:styleId="62">
    <w:name w:val="标题 3_0_0_0"/>
    <w:basedOn w:val="63"/>
    <w:next w:val="63"/>
    <w:qFormat/>
    <w:uiPriority w:val="0"/>
    <w:pPr>
      <w:adjustRightInd w:val="0"/>
      <w:snapToGrid w:val="0"/>
      <w:spacing w:line="500" w:lineRule="exact"/>
      <w:ind w:left="0" w:firstLine="0"/>
      <w:jc w:val="center"/>
      <w:outlineLvl w:val="2"/>
    </w:pPr>
    <w:rPr>
      <w:rFonts w:ascii="宋体" w:hAnsi="宋体" w:eastAsia="宋体" w:cs="Times New Roman"/>
      <w:b/>
      <w:sz w:val="32"/>
      <w:szCs w:val="32"/>
    </w:rPr>
  </w:style>
  <w:style w:type="paragraph" w:customStyle="1" w:styleId="63">
    <w:name w:val="正文_0_0_5"/>
    <w:qFormat/>
    <w:uiPriority w:val="0"/>
    <w:pPr>
      <w:spacing w:before="120" w:after="120" w:line="360" w:lineRule="auto"/>
      <w:ind w:left="1072" w:hanging="1072"/>
      <w:jc w:val="both"/>
    </w:pPr>
    <w:rPr>
      <w:rFonts w:ascii="Calibri" w:hAnsi="Calibri" w:eastAsia="宋体" w:cs="Times New Roman"/>
      <w:kern w:val="2"/>
      <w:sz w:val="28"/>
      <w:szCs w:val="22"/>
      <w:lang w:val="en-US" w:eastAsia="zh-CN" w:bidi="ar-SA"/>
    </w:rPr>
  </w:style>
  <w:style w:type="paragraph" w:customStyle="1" w:styleId="64">
    <w:name w:val="纯文本_0"/>
    <w:basedOn w:val="65"/>
    <w:qFormat/>
    <w:uiPriority w:val="0"/>
    <w:rPr>
      <w:rFonts w:ascii="宋体" w:hAnsi="Courier New" w:eastAsia="等线" w:cs="Courier New"/>
      <w:szCs w:val="21"/>
    </w:rPr>
  </w:style>
  <w:style w:type="paragraph" w:customStyle="1" w:styleId="65">
    <w:name w:val="正文_7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66">
    <w:name w:val="日期_0_0"/>
    <w:basedOn w:val="65"/>
    <w:next w:val="65"/>
    <w:qFormat/>
    <w:uiPriority w:val="0"/>
    <w:pPr>
      <w:adjustRightInd w:val="0"/>
      <w:spacing w:line="360" w:lineRule="atLeast"/>
    </w:pPr>
    <w:rPr>
      <w:rFonts w:ascii="宋体" w:hAnsi="Calibri" w:eastAsia="宋体"/>
      <w:sz w:val="24"/>
    </w:rPr>
  </w:style>
  <w:style w:type="paragraph" w:customStyle="1" w:styleId="67">
    <w:name w:val="Normal_13"/>
    <w:qFormat/>
    <w:uiPriority w:val="0"/>
    <w:rPr>
      <w:rFonts w:ascii="黑体" w:hAnsi="黑体" w:eastAsia="黑体" w:cs="Times New Roman"/>
      <w:b/>
      <w:sz w:val="32"/>
      <w:szCs w:val="24"/>
      <w:lang w:bidi="ar-SA"/>
    </w:rPr>
  </w:style>
  <w:style w:type="paragraph" w:customStyle="1" w:styleId="68">
    <w:name w:val="标题 3_0_1_0"/>
    <w:basedOn w:val="69"/>
    <w:next w:val="69"/>
    <w:qFormat/>
    <w:uiPriority w:val="0"/>
    <w:pPr>
      <w:adjustRightInd w:val="0"/>
      <w:snapToGrid w:val="0"/>
      <w:spacing w:line="500" w:lineRule="exact"/>
      <w:ind w:left="0" w:firstLine="0"/>
      <w:jc w:val="center"/>
      <w:outlineLvl w:val="2"/>
    </w:pPr>
    <w:rPr>
      <w:rFonts w:ascii="宋体" w:hAnsi="宋体" w:eastAsia="宋体" w:cs="Times New Roman"/>
      <w:b/>
      <w:sz w:val="32"/>
      <w:szCs w:val="32"/>
    </w:rPr>
  </w:style>
  <w:style w:type="paragraph" w:customStyle="1" w:styleId="69">
    <w:name w:val="正文_0_0_6"/>
    <w:qFormat/>
    <w:uiPriority w:val="0"/>
    <w:pPr>
      <w:spacing w:before="120" w:after="120" w:line="360" w:lineRule="auto"/>
      <w:ind w:left="1072" w:hanging="1072"/>
      <w:jc w:val="both"/>
    </w:pPr>
    <w:rPr>
      <w:rFonts w:ascii="Calibri" w:hAnsi="Calibri" w:eastAsia="宋体" w:cs="Times New Roman"/>
      <w:kern w:val="2"/>
      <w:sz w:val="28"/>
      <w:szCs w:val="22"/>
      <w:lang w:val="en-US" w:eastAsia="zh-CN" w:bidi="ar-SA"/>
    </w:rPr>
  </w:style>
  <w:style w:type="paragraph" w:customStyle="1" w:styleId="70">
    <w:name w:val="Normal_15"/>
    <w:qFormat/>
    <w:uiPriority w:val="0"/>
    <w:rPr>
      <w:rFonts w:ascii="黑体" w:hAnsi="黑体" w:eastAsia="黑体" w:cs="Times New Roman"/>
      <w:b/>
      <w:sz w:val="32"/>
      <w:szCs w:val="24"/>
      <w:lang w:bidi="ar-SA"/>
    </w:rPr>
  </w:style>
  <w:style w:type="paragraph" w:customStyle="1" w:styleId="71">
    <w:name w:val="标题 2_0_0_1"/>
    <w:basedOn w:val="72"/>
    <w:next w:val="72"/>
    <w:qFormat/>
    <w:uiPriority w:val="0"/>
    <w:pPr>
      <w:keepNext/>
      <w:keepLines/>
      <w:spacing w:before="120" w:after="120" w:line="360" w:lineRule="auto"/>
      <w:jc w:val="center"/>
      <w:outlineLvl w:val="1"/>
    </w:pPr>
    <w:rPr>
      <w:rFonts w:ascii="宋体" w:hAnsi="宋体" w:eastAsia="宋体"/>
      <w:b/>
      <w:bCs/>
      <w:sz w:val="36"/>
      <w:szCs w:val="18"/>
    </w:rPr>
  </w:style>
  <w:style w:type="paragraph" w:customStyle="1" w:styleId="72">
    <w:name w:val="正文_10"/>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51</Pages>
  <Words>20553</Words>
  <Characters>21469</Characters>
  <Lines>0</Lines>
  <Paragraphs>0</Paragraphs>
  <TotalTime>1</TotalTime>
  <ScaleCrop>false</ScaleCrop>
  <LinksUpToDate>false</LinksUpToDate>
  <CharactersWithSpaces>23181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2023-08-17T02:35:00Z</dcterms:created>
  <dc:creator>悦</dc:creator>
  <cp:lastModifiedBy>Mr.W</cp:lastModifiedBy>
  <dcterms:modified xsi:type="dcterms:W3CDTF">2023-08-17T03:05:25Z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3119F8F706084B258B73B34547B62FB5_13</vt:lpwstr>
  </property>
</Properties>
</file>